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5E" w:rsidRDefault="00D3385E" w:rsidP="00D3385E">
      <w:pPr>
        <w:spacing w:line="240" w:lineRule="auto"/>
        <w:contextualSpacing/>
        <w:jc w:val="right"/>
        <w:rPr>
          <w:rFonts w:ascii="Times New Roman" w:hAnsi="Times New Roman"/>
          <w:sz w:val="20"/>
          <w:szCs w:val="20"/>
        </w:rPr>
      </w:pPr>
      <w:r w:rsidRPr="000A4D1A">
        <w:rPr>
          <w:rFonts w:ascii="Times New Roman" w:hAnsi="Times New Roman"/>
          <w:sz w:val="20"/>
          <w:szCs w:val="20"/>
        </w:rPr>
        <w:t xml:space="preserve">Сумын ИТХ-ын Тэргүүлэгчдийн </w:t>
      </w:r>
      <w:r>
        <w:rPr>
          <w:rFonts w:ascii="Times New Roman" w:hAnsi="Times New Roman"/>
          <w:sz w:val="20"/>
          <w:szCs w:val="20"/>
        </w:rPr>
        <w:t>2020 оны</w:t>
      </w:r>
    </w:p>
    <w:p w:rsidR="00D3385E" w:rsidRDefault="00D3385E" w:rsidP="00D3385E">
      <w:pPr>
        <w:spacing w:line="240" w:lineRule="auto"/>
        <w:contextualSpacing/>
        <w:jc w:val="right"/>
        <w:rPr>
          <w:rFonts w:ascii="Times New Roman" w:hAnsi="Times New Roman"/>
          <w:sz w:val="20"/>
          <w:szCs w:val="20"/>
        </w:rPr>
      </w:pPr>
      <w:r>
        <w:rPr>
          <w:rFonts w:ascii="Times New Roman" w:hAnsi="Times New Roman"/>
          <w:sz w:val="20"/>
          <w:szCs w:val="20"/>
        </w:rPr>
        <w:t xml:space="preserve"> 05</w:t>
      </w:r>
      <w:r w:rsidRPr="000A4D1A">
        <w:rPr>
          <w:rFonts w:ascii="Times New Roman" w:hAnsi="Times New Roman"/>
          <w:sz w:val="20"/>
          <w:szCs w:val="20"/>
        </w:rPr>
        <w:t xml:space="preserve"> сарын </w:t>
      </w:r>
      <w:r>
        <w:rPr>
          <w:rFonts w:ascii="Times New Roman" w:hAnsi="Times New Roman"/>
          <w:sz w:val="20"/>
          <w:szCs w:val="20"/>
        </w:rPr>
        <w:t>18</w:t>
      </w:r>
      <w:r w:rsidRPr="000A4D1A">
        <w:rPr>
          <w:rFonts w:ascii="Times New Roman" w:hAnsi="Times New Roman"/>
          <w:sz w:val="20"/>
          <w:szCs w:val="20"/>
        </w:rPr>
        <w:t xml:space="preserve">-ны </w:t>
      </w:r>
      <w:r>
        <w:rPr>
          <w:rFonts w:ascii="Times New Roman" w:hAnsi="Times New Roman"/>
          <w:sz w:val="20"/>
          <w:szCs w:val="20"/>
        </w:rPr>
        <w:t xml:space="preserve"> </w:t>
      </w:r>
      <w:r w:rsidRPr="000A4D1A">
        <w:rPr>
          <w:rFonts w:ascii="Times New Roman" w:hAnsi="Times New Roman"/>
          <w:sz w:val="20"/>
          <w:szCs w:val="20"/>
        </w:rPr>
        <w:t>өдри</w:t>
      </w:r>
      <w:r>
        <w:rPr>
          <w:rFonts w:ascii="Times New Roman" w:hAnsi="Times New Roman"/>
          <w:sz w:val="20"/>
          <w:szCs w:val="20"/>
        </w:rPr>
        <w:t xml:space="preserve">йн.... тоот </w:t>
      </w:r>
    </w:p>
    <w:p w:rsidR="00D3385E" w:rsidRDefault="00D3385E" w:rsidP="00D3385E">
      <w:pPr>
        <w:spacing w:line="240" w:lineRule="auto"/>
        <w:contextualSpacing/>
        <w:jc w:val="right"/>
        <w:rPr>
          <w:rFonts w:ascii="Times New Roman" w:hAnsi="Times New Roman"/>
          <w:sz w:val="20"/>
          <w:szCs w:val="20"/>
        </w:rPr>
      </w:pPr>
      <w:r>
        <w:rPr>
          <w:rFonts w:ascii="Times New Roman" w:hAnsi="Times New Roman"/>
          <w:sz w:val="20"/>
          <w:szCs w:val="20"/>
        </w:rPr>
        <w:t xml:space="preserve">тогтоолын хавсралт </w:t>
      </w:r>
    </w:p>
    <w:p w:rsidR="00FC4959" w:rsidRDefault="00FC4959" w:rsidP="00A91E19">
      <w:pPr>
        <w:spacing w:after="0" w:line="240" w:lineRule="auto"/>
        <w:jc w:val="center"/>
        <w:rPr>
          <w:rFonts w:ascii="Times New Roman" w:hAnsi="Times New Roman"/>
          <w:sz w:val="24"/>
          <w:szCs w:val="24"/>
        </w:rPr>
      </w:pPr>
    </w:p>
    <w:p w:rsidR="008509A9" w:rsidRPr="00031644" w:rsidRDefault="00871EA1" w:rsidP="00A91E19">
      <w:pPr>
        <w:spacing w:after="0" w:line="240" w:lineRule="auto"/>
        <w:jc w:val="center"/>
        <w:rPr>
          <w:rFonts w:ascii="Times New Roman" w:hAnsi="Times New Roman"/>
          <w:b/>
          <w:sz w:val="24"/>
          <w:szCs w:val="24"/>
        </w:rPr>
      </w:pPr>
      <w:r w:rsidRPr="00031644">
        <w:rPr>
          <w:rFonts w:ascii="Times New Roman" w:hAnsi="Times New Roman"/>
          <w:sz w:val="24"/>
          <w:szCs w:val="24"/>
        </w:rPr>
        <w:t>“</w:t>
      </w:r>
      <w:r w:rsidR="008509A9" w:rsidRPr="00031644">
        <w:rPr>
          <w:rFonts w:ascii="Times New Roman" w:hAnsi="Times New Roman"/>
          <w:b/>
          <w:sz w:val="24"/>
          <w:szCs w:val="24"/>
        </w:rPr>
        <w:t>ЦӨЛЖИЛТТЭЙ ТЭМЦЭХ ҮНДЭСНИЙ ХӨТӨЛБӨР”</w:t>
      </w:r>
      <w:r w:rsidR="007F78BA" w:rsidRPr="00031644">
        <w:rPr>
          <w:rFonts w:ascii="Times New Roman" w:hAnsi="Times New Roman"/>
          <w:b/>
          <w:sz w:val="24"/>
          <w:szCs w:val="24"/>
        </w:rPr>
        <w:t>-</w:t>
      </w:r>
      <w:r w:rsidR="008509A9" w:rsidRPr="00031644">
        <w:rPr>
          <w:rFonts w:ascii="Times New Roman" w:hAnsi="Times New Roman"/>
          <w:b/>
          <w:sz w:val="24"/>
          <w:szCs w:val="24"/>
        </w:rPr>
        <w:t>ИЙГ ХЭРЭГЖҮҮЛЭХ 2 ДУГААР</w:t>
      </w:r>
    </w:p>
    <w:p w:rsidR="00A91E19" w:rsidRDefault="008509A9" w:rsidP="00A91E19">
      <w:pPr>
        <w:spacing w:after="0" w:line="240" w:lineRule="auto"/>
        <w:jc w:val="center"/>
        <w:rPr>
          <w:rFonts w:ascii="Times New Roman" w:hAnsi="Times New Roman"/>
          <w:b/>
          <w:sz w:val="24"/>
          <w:szCs w:val="24"/>
        </w:rPr>
      </w:pPr>
      <w:r w:rsidRPr="00031644">
        <w:rPr>
          <w:rFonts w:ascii="Times New Roman" w:hAnsi="Times New Roman"/>
          <w:b/>
          <w:sz w:val="24"/>
          <w:szCs w:val="24"/>
        </w:rPr>
        <w:t>ҮЕ ШАТНЫ АРГА ХЭМЖЭЭНИЙ ТӨЛӨВЛӨГӨӨ</w:t>
      </w:r>
      <w:r w:rsidR="00030EE3">
        <w:rPr>
          <w:rFonts w:ascii="Times New Roman" w:hAnsi="Times New Roman"/>
          <w:b/>
          <w:sz w:val="24"/>
          <w:szCs w:val="24"/>
        </w:rPr>
        <w:t>НИЙ ХЭРЭГЖИЛТ</w:t>
      </w:r>
      <w:r w:rsidR="00D3385E">
        <w:rPr>
          <w:rFonts w:ascii="Times New Roman" w:hAnsi="Times New Roman"/>
          <w:b/>
          <w:sz w:val="24"/>
          <w:szCs w:val="24"/>
        </w:rPr>
        <w:t>ИЙН ТОВЧОО</w:t>
      </w:r>
    </w:p>
    <w:p w:rsidR="00CC07AE" w:rsidRPr="00A91E19" w:rsidRDefault="00A91E19" w:rsidP="00A91E1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w:t>
      </w:r>
      <w:r w:rsidR="00871EA1" w:rsidRPr="00031644">
        <w:rPr>
          <w:rFonts w:ascii="Times New Roman" w:hAnsi="Times New Roman"/>
          <w:b/>
          <w:sz w:val="24"/>
          <w:szCs w:val="24"/>
        </w:rPr>
        <w:t>2017-2020</w:t>
      </w:r>
      <w:r>
        <w:rPr>
          <w:rFonts w:ascii="Times New Roman" w:hAnsi="Times New Roman"/>
          <w:b/>
          <w:sz w:val="24"/>
          <w:szCs w:val="24"/>
          <w:lang w:val="en-US"/>
        </w:rPr>
        <w:t>/</w:t>
      </w:r>
    </w:p>
    <w:p w:rsidR="001554CA" w:rsidRDefault="00834966" w:rsidP="001554CA">
      <w:pPr>
        <w:tabs>
          <w:tab w:val="left" w:pos="1605"/>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001554CA">
        <w:rPr>
          <w:rFonts w:ascii="Times New Roman" w:hAnsi="Times New Roman"/>
          <w:b/>
          <w:sz w:val="24"/>
          <w:szCs w:val="24"/>
        </w:rPr>
        <w:tab/>
      </w:r>
    </w:p>
    <w:tbl>
      <w:tblPr>
        <w:tblStyle w:val="TableGrid1"/>
        <w:tblW w:w="14152" w:type="dxa"/>
        <w:jc w:val="center"/>
        <w:tblInd w:w="378" w:type="dxa"/>
        <w:tblLayout w:type="fixed"/>
        <w:tblLook w:val="04A0"/>
      </w:tblPr>
      <w:tblGrid>
        <w:gridCol w:w="544"/>
        <w:gridCol w:w="4634"/>
        <w:gridCol w:w="709"/>
        <w:gridCol w:w="850"/>
        <w:gridCol w:w="851"/>
        <w:gridCol w:w="1275"/>
        <w:gridCol w:w="1560"/>
        <w:gridCol w:w="708"/>
        <w:gridCol w:w="709"/>
        <w:gridCol w:w="567"/>
        <w:gridCol w:w="851"/>
        <w:gridCol w:w="894"/>
      </w:tblGrid>
      <w:tr w:rsidR="001554CA" w:rsidRPr="00830664" w:rsidTr="00D3385E">
        <w:trPr>
          <w:cantSplit/>
          <w:trHeight w:val="557"/>
          <w:jc w:val="center"/>
        </w:trPr>
        <w:tc>
          <w:tcPr>
            <w:tcW w:w="544" w:type="dxa"/>
            <w:vMerge w:val="restart"/>
            <w:tcBorders>
              <w:right w:val="single" w:sz="4" w:space="0" w:color="auto"/>
            </w:tcBorders>
            <w:vAlign w:val="center"/>
          </w:tcPr>
          <w:p w:rsidR="001554CA" w:rsidRPr="006F01EE" w:rsidRDefault="001554CA" w:rsidP="0070468A">
            <w:pPr>
              <w:jc w:val="center"/>
              <w:rPr>
                <w:rFonts w:ascii="Times New Roman" w:hAnsi="Times New Roman" w:cs="Times New Roman"/>
                <w:sz w:val="24"/>
              </w:rPr>
            </w:pPr>
            <w:r w:rsidRPr="006F01EE">
              <w:rPr>
                <w:rFonts w:ascii="Times New Roman" w:hAnsi="Times New Roman" w:cs="Times New Roman"/>
                <w:sz w:val="24"/>
              </w:rPr>
              <w:t>№</w:t>
            </w:r>
          </w:p>
        </w:tc>
        <w:tc>
          <w:tcPr>
            <w:tcW w:w="4634" w:type="dxa"/>
            <w:vMerge w:val="restart"/>
            <w:tcBorders>
              <w:left w:val="single" w:sz="4" w:space="0" w:color="auto"/>
              <w:right w:val="single" w:sz="4" w:space="0" w:color="auto"/>
            </w:tcBorders>
            <w:vAlign w:val="center"/>
          </w:tcPr>
          <w:p w:rsidR="001554CA" w:rsidRPr="006F01EE" w:rsidRDefault="001554CA" w:rsidP="0070468A">
            <w:pPr>
              <w:jc w:val="center"/>
              <w:rPr>
                <w:rFonts w:ascii="Times New Roman" w:hAnsi="Times New Roman" w:cs="Times New Roman"/>
                <w:sz w:val="24"/>
              </w:rPr>
            </w:pPr>
            <w:r w:rsidRPr="006F01EE">
              <w:rPr>
                <w:rFonts w:ascii="Times New Roman" w:hAnsi="Times New Roman" w:cs="Times New Roman"/>
                <w:sz w:val="24"/>
              </w:rPr>
              <w:t>Бодлого арга хэмжээний нэр</w:t>
            </w:r>
          </w:p>
        </w:tc>
        <w:tc>
          <w:tcPr>
            <w:tcW w:w="709" w:type="dxa"/>
            <w:vMerge w:val="restart"/>
            <w:tcBorders>
              <w:left w:val="single" w:sz="4" w:space="0" w:color="auto"/>
              <w:right w:val="single" w:sz="4" w:space="0" w:color="auto"/>
            </w:tcBorders>
            <w:textDirection w:val="btLr"/>
            <w:vAlign w:val="center"/>
          </w:tcPr>
          <w:p w:rsidR="001554CA" w:rsidRPr="006F01EE" w:rsidRDefault="001554CA" w:rsidP="0070468A">
            <w:pPr>
              <w:ind w:left="113" w:right="113"/>
              <w:jc w:val="center"/>
              <w:rPr>
                <w:rFonts w:ascii="Times New Roman" w:hAnsi="Times New Roman" w:cs="Times New Roman"/>
                <w:b/>
                <w:sz w:val="24"/>
              </w:rPr>
            </w:pPr>
            <w:r w:rsidRPr="006F01EE">
              <w:rPr>
                <w:rFonts w:ascii="Times New Roman" w:hAnsi="Times New Roman" w:cs="Times New Roman"/>
                <w:b/>
                <w:sz w:val="24"/>
              </w:rPr>
              <w:t>Зорилт</w:t>
            </w:r>
          </w:p>
        </w:tc>
        <w:tc>
          <w:tcPr>
            <w:tcW w:w="850" w:type="dxa"/>
            <w:vMerge w:val="restart"/>
            <w:tcBorders>
              <w:left w:val="single" w:sz="4" w:space="0" w:color="auto"/>
              <w:right w:val="single" w:sz="4" w:space="0" w:color="auto"/>
            </w:tcBorders>
            <w:textDirection w:val="btLr"/>
          </w:tcPr>
          <w:p w:rsidR="001554CA" w:rsidRPr="006F01EE" w:rsidRDefault="001554CA" w:rsidP="0070468A">
            <w:pPr>
              <w:ind w:left="113" w:right="113"/>
              <w:jc w:val="center"/>
              <w:rPr>
                <w:rFonts w:ascii="Times New Roman" w:hAnsi="Times New Roman" w:cs="Times New Roman"/>
                <w:b/>
                <w:sz w:val="24"/>
              </w:rPr>
            </w:pPr>
            <w:r w:rsidRPr="006F01EE">
              <w:rPr>
                <w:rFonts w:ascii="Times New Roman" w:hAnsi="Times New Roman" w:cs="Times New Roman"/>
                <w:b/>
                <w:sz w:val="24"/>
              </w:rPr>
              <w:t xml:space="preserve">Хэрэгжүүлсэн арга хэмжээний тоо </w:t>
            </w:r>
          </w:p>
        </w:tc>
        <w:tc>
          <w:tcPr>
            <w:tcW w:w="5670" w:type="dxa"/>
            <w:gridSpan w:val="6"/>
            <w:tcBorders>
              <w:left w:val="single" w:sz="4" w:space="0" w:color="auto"/>
            </w:tcBorders>
            <w:vAlign w:val="center"/>
          </w:tcPr>
          <w:p w:rsidR="001554CA" w:rsidRPr="006F01EE" w:rsidRDefault="001554CA" w:rsidP="0070468A">
            <w:pPr>
              <w:jc w:val="center"/>
              <w:rPr>
                <w:rFonts w:ascii="Times New Roman" w:hAnsi="Times New Roman" w:cs="Times New Roman"/>
                <w:b/>
                <w:sz w:val="24"/>
              </w:rPr>
            </w:pPr>
            <w:r w:rsidRPr="006F01EE">
              <w:rPr>
                <w:rFonts w:ascii="Times New Roman" w:hAnsi="Times New Roman" w:cs="Times New Roman"/>
                <w:b/>
                <w:sz w:val="24"/>
              </w:rPr>
              <w:t>Хэрэгжилтийн явц</w:t>
            </w:r>
          </w:p>
        </w:tc>
        <w:tc>
          <w:tcPr>
            <w:tcW w:w="1745" w:type="dxa"/>
            <w:gridSpan w:val="2"/>
            <w:vAlign w:val="center"/>
          </w:tcPr>
          <w:p w:rsidR="001554CA" w:rsidRPr="006F01EE" w:rsidRDefault="001554CA" w:rsidP="0070468A">
            <w:pPr>
              <w:jc w:val="center"/>
              <w:rPr>
                <w:rFonts w:ascii="Times New Roman" w:hAnsi="Times New Roman" w:cs="Times New Roman"/>
                <w:b/>
                <w:sz w:val="24"/>
              </w:rPr>
            </w:pPr>
            <w:r w:rsidRPr="006F01EE">
              <w:rPr>
                <w:rFonts w:ascii="Times New Roman" w:hAnsi="Times New Roman" w:cs="Times New Roman"/>
                <w:b/>
                <w:color w:val="000000"/>
              </w:rPr>
              <w:t>Гүйцэтгэлийн үнэлгээ</w:t>
            </w:r>
          </w:p>
        </w:tc>
      </w:tr>
      <w:tr w:rsidR="001554CA" w:rsidRPr="00830664" w:rsidTr="00D3385E">
        <w:trPr>
          <w:cantSplit/>
          <w:trHeight w:val="331"/>
          <w:jc w:val="center"/>
        </w:trPr>
        <w:tc>
          <w:tcPr>
            <w:tcW w:w="544" w:type="dxa"/>
            <w:vMerge/>
            <w:tcBorders>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4634" w:type="dxa"/>
            <w:vMerge/>
            <w:tcBorders>
              <w:left w:val="single" w:sz="4" w:space="0" w:color="auto"/>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709" w:type="dxa"/>
            <w:vMerge/>
            <w:tcBorders>
              <w:left w:val="single" w:sz="4" w:space="0" w:color="auto"/>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850" w:type="dxa"/>
            <w:vMerge/>
            <w:tcBorders>
              <w:left w:val="single" w:sz="4" w:space="0" w:color="auto"/>
              <w:right w:val="single" w:sz="4" w:space="0" w:color="auto"/>
            </w:tcBorders>
            <w:textDirection w:val="btLr"/>
          </w:tcPr>
          <w:p w:rsidR="001554CA" w:rsidRPr="006F01EE" w:rsidRDefault="001554CA" w:rsidP="0070468A">
            <w:pPr>
              <w:ind w:left="113" w:right="113"/>
              <w:jc w:val="center"/>
              <w:rPr>
                <w:rFonts w:ascii="Times New Roman" w:hAnsi="Times New Roman" w:cs="Times New Roman"/>
              </w:rPr>
            </w:pPr>
          </w:p>
        </w:tc>
        <w:tc>
          <w:tcPr>
            <w:tcW w:w="851" w:type="dxa"/>
            <w:vMerge w:val="restart"/>
            <w:tcBorders>
              <w:left w:val="single" w:sz="4" w:space="0" w:color="auto"/>
              <w:right w:val="single" w:sz="4" w:space="0" w:color="auto"/>
            </w:tcBorders>
            <w:textDirection w:val="btLr"/>
            <w:vAlign w:val="cente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100% /90-100%/</w:t>
            </w:r>
          </w:p>
          <w:p w:rsidR="001554CA" w:rsidRPr="006F01EE" w:rsidRDefault="001554CA" w:rsidP="0070468A">
            <w:pPr>
              <w:ind w:left="113" w:right="113"/>
              <w:jc w:val="center"/>
              <w:rPr>
                <w:rFonts w:ascii="Times New Roman" w:hAnsi="Times New Roman" w:cs="Times New Roman"/>
              </w:rPr>
            </w:pPr>
            <w:r w:rsidRPr="006F01EE">
              <w:rPr>
                <w:rFonts w:ascii="Times New Roman" w:hAnsi="Times New Roman" w:cs="Times New Roman"/>
                <w:b/>
                <w:color w:val="000000"/>
              </w:rPr>
              <w:t>/үр дүнтэй/</w:t>
            </w:r>
          </w:p>
        </w:tc>
        <w:tc>
          <w:tcPr>
            <w:tcW w:w="4819" w:type="dxa"/>
            <w:gridSpan w:val="5"/>
            <w:tcBorders>
              <w:left w:val="single" w:sz="4" w:space="0" w:color="auto"/>
              <w:bottom w:val="single" w:sz="4" w:space="0" w:color="auto"/>
            </w:tcBorders>
            <w:vAlign w:val="center"/>
          </w:tcPr>
          <w:p w:rsidR="001554CA" w:rsidRPr="006F01EE" w:rsidRDefault="001554CA" w:rsidP="0070468A">
            <w:pPr>
              <w:jc w:val="center"/>
              <w:rPr>
                <w:rFonts w:ascii="Times New Roman" w:hAnsi="Times New Roman" w:cs="Times New Roman"/>
              </w:rPr>
            </w:pPr>
            <w:r w:rsidRPr="006F01EE">
              <w:rPr>
                <w:rFonts w:ascii="Times New Roman" w:hAnsi="Times New Roman" w:cs="Times New Roman"/>
                <w:b/>
                <w:color w:val="000000"/>
              </w:rPr>
              <w:t>Хэрэгжих шатандаа</w:t>
            </w:r>
          </w:p>
        </w:tc>
        <w:tc>
          <w:tcPr>
            <w:tcW w:w="851" w:type="dxa"/>
            <w:vMerge w:val="restart"/>
            <w:vAlign w:val="center"/>
          </w:tcPr>
          <w:p w:rsidR="001554CA" w:rsidRPr="006F01EE" w:rsidRDefault="001554CA" w:rsidP="0070468A">
            <w:pPr>
              <w:jc w:val="center"/>
              <w:rPr>
                <w:rFonts w:ascii="Times New Roman" w:hAnsi="Times New Roman" w:cs="Times New Roman"/>
              </w:rPr>
            </w:pPr>
            <w:r w:rsidRPr="006F01EE">
              <w:rPr>
                <w:rFonts w:ascii="Times New Roman" w:hAnsi="Times New Roman" w:cs="Times New Roman"/>
                <w:b/>
                <w:sz w:val="24"/>
              </w:rPr>
              <w:t>Хувь</w:t>
            </w:r>
          </w:p>
        </w:tc>
        <w:tc>
          <w:tcPr>
            <w:tcW w:w="894" w:type="dxa"/>
            <w:vMerge w:val="restart"/>
            <w:vAlign w:val="center"/>
          </w:tcPr>
          <w:p w:rsidR="001554CA" w:rsidRPr="006F01EE" w:rsidRDefault="001554CA" w:rsidP="0070468A">
            <w:pPr>
              <w:jc w:val="center"/>
              <w:rPr>
                <w:rFonts w:ascii="Times New Roman" w:hAnsi="Times New Roman" w:cs="Times New Roman"/>
                <w:b/>
              </w:rPr>
            </w:pPr>
            <w:r w:rsidRPr="006F01EE">
              <w:rPr>
                <w:rFonts w:ascii="Times New Roman" w:hAnsi="Times New Roman" w:cs="Times New Roman"/>
                <w:b/>
              </w:rPr>
              <w:t>Оноо</w:t>
            </w:r>
          </w:p>
        </w:tc>
      </w:tr>
      <w:tr w:rsidR="001554CA" w:rsidRPr="00830664" w:rsidTr="00D3385E">
        <w:trPr>
          <w:cantSplit/>
          <w:trHeight w:val="1713"/>
          <w:jc w:val="center"/>
        </w:trPr>
        <w:tc>
          <w:tcPr>
            <w:tcW w:w="544" w:type="dxa"/>
            <w:vMerge/>
            <w:tcBorders>
              <w:bottom w:val="single" w:sz="4" w:space="0" w:color="000000" w:themeColor="text1"/>
              <w:right w:val="single" w:sz="4" w:space="0" w:color="auto"/>
            </w:tcBorders>
            <w:vAlign w:val="center"/>
          </w:tcPr>
          <w:p w:rsidR="001554CA" w:rsidRPr="006F01EE" w:rsidRDefault="001554CA" w:rsidP="0070468A">
            <w:pPr>
              <w:jc w:val="center"/>
              <w:rPr>
                <w:rFonts w:ascii="Times New Roman" w:hAnsi="Times New Roman" w:cs="Times New Roman"/>
              </w:rPr>
            </w:pPr>
          </w:p>
        </w:tc>
        <w:tc>
          <w:tcPr>
            <w:tcW w:w="4634" w:type="dxa"/>
            <w:vMerge/>
            <w:tcBorders>
              <w:left w:val="single" w:sz="4" w:space="0" w:color="auto"/>
              <w:bottom w:val="single" w:sz="4" w:space="0" w:color="000000" w:themeColor="text1"/>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709" w:type="dxa"/>
            <w:vMerge/>
            <w:tcBorders>
              <w:left w:val="single" w:sz="4" w:space="0" w:color="auto"/>
              <w:bottom w:val="single" w:sz="4" w:space="0" w:color="000000" w:themeColor="text1"/>
              <w:right w:val="single" w:sz="4" w:space="0" w:color="auto"/>
            </w:tcBorders>
            <w:vAlign w:val="center"/>
          </w:tcPr>
          <w:p w:rsidR="001554CA" w:rsidRPr="006F01EE" w:rsidRDefault="001554CA" w:rsidP="0070468A">
            <w:pPr>
              <w:ind w:left="113" w:right="113"/>
              <w:jc w:val="center"/>
              <w:rPr>
                <w:rFonts w:ascii="Times New Roman" w:hAnsi="Times New Roman" w:cs="Times New Roman"/>
              </w:rPr>
            </w:pPr>
          </w:p>
        </w:tc>
        <w:tc>
          <w:tcPr>
            <w:tcW w:w="850" w:type="dxa"/>
            <w:vMerge/>
            <w:tcBorders>
              <w:left w:val="single" w:sz="4" w:space="0" w:color="auto"/>
              <w:bottom w:val="single" w:sz="4" w:space="0" w:color="000000" w:themeColor="text1"/>
              <w:right w:val="single" w:sz="4" w:space="0" w:color="auto"/>
            </w:tcBorders>
            <w:textDirection w:val="btLr"/>
          </w:tcPr>
          <w:p w:rsidR="001554CA" w:rsidRPr="006F01EE" w:rsidRDefault="001554CA" w:rsidP="0070468A">
            <w:pPr>
              <w:ind w:left="113" w:right="113"/>
              <w:jc w:val="center"/>
              <w:rPr>
                <w:rFonts w:ascii="Times New Roman" w:hAnsi="Times New Roman" w:cs="Times New Roman"/>
              </w:rPr>
            </w:pPr>
          </w:p>
        </w:tc>
        <w:tc>
          <w:tcPr>
            <w:tcW w:w="851" w:type="dxa"/>
            <w:vMerge/>
            <w:tcBorders>
              <w:left w:val="single" w:sz="4" w:space="0" w:color="auto"/>
              <w:bottom w:val="single" w:sz="4" w:space="0" w:color="000000" w:themeColor="text1"/>
              <w:right w:val="single" w:sz="4" w:space="0" w:color="auto"/>
            </w:tcBorders>
            <w:textDirection w:val="btLr"/>
            <w:vAlign w:val="center"/>
          </w:tcPr>
          <w:p w:rsidR="001554CA" w:rsidRPr="006F01EE" w:rsidRDefault="001554CA" w:rsidP="0070468A">
            <w:pPr>
              <w:ind w:left="113" w:right="113"/>
              <w:jc w:val="center"/>
              <w:rPr>
                <w:rFonts w:ascii="Times New Roman" w:hAnsi="Times New Roman" w:cs="Times New Roman"/>
              </w:rPr>
            </w:pPr>
          </w:p>
        </w:tc>
        <w:tc>
          <w:tcPr>
            <w:tcW w:w="1275" w:type="dxa"/>
            <w:tcBorders>
              <w:left w:val="single" w:sz="4" w:space="0" w:color="auto"/>
              <w:bottom w:val="single" w:sz="4" w:space="0" w:color="000000" w:themeColor="text1"/>
              <w:right w:val="single" w:sz="4" w:space="0" w:color="auto"/>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70% /60-89,99%/</w:t>
            </w:r>
          </w:p>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/тодорхой үр дүнд хүрсэн/</w:t>
            </w:r>
          </w:p>
        </w:tc>
        <w:tc>
          <w:tcPr>
            <w:tcW w:w="1560" w:type="dxa"/>
            <w:tcBorders>
              <w:left w:val="single" w:sz="4" w:space="0" w:color="auto"/>
              <w:bottom w:val="single" w:sz="4" w:space="0" w:color="000000" w:themeColor="text1"/>
              <w:right w:val="single" w:sz="4" w:space="0" w:color="auto"/>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40% /31-59%/</w:t>
            </w:r>
          </w:p>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/эрчимжүүлэх шаардлагатай/</w:t>
            </w:r>
          </w:p>
        </w:tc>
        <w:tc>
          <w:tcPr>
            <w:tcW w:w="708" w:type="dxa"/>
            <w:tcBorders>
              <w:left w:val="single" w:sz="4" w:space="0" w:color="auto"/>
              <w:bottom w:val="single" w:sz="4" w:space="0" w:color="000000" w:themeColor="text1"/>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Үр дүнгүй  /0-30%/</w:t>
            </w:r>
          </w:p>
        </w:tc>
        <w:tc>
          <w:tcPr>
            <w:tcW w:w="709" w:type="dxa"/>
            <w:tcBorders>
              <w:bottom w:val="single" w:sz="4" w:space="0" w:color="000000" w:themeColor="text1"/>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Үнэлэх боломжгүй</w:t>
            </w:r>
          </w:p>
        </w:tc>
        <w:tc>
          <w:tcPr>
            <w:tcW w:w="567" w:type="dxa"/>
            <w:tcBorders>
              <w:bottom w:val="single" w:sz="4" w:space="0" w:color="000000" w:themeColor="text1"/>
            </w:tcBorders>
            <w:textDirection w:val="btLr"/>
          </w:tcPr>
          <w:p w:rsidR="001554CA" w:rsidRPr="006F01EE" w:rsidRDefault="001554CA" w:rsidP="0070468A">
            <w:pPr>
              <w:ind w:left="113" w:right="113"/>
              <w:contextualSpacing/>
              <w:jc w:val="center"/>
              <w:rPr>
                <w:rFonts w:ascii="Times New Roman" w:hAnsi="Times New Roman" w:cs="Times New Roman"/>
                <w:b/>
                <w:color w:val="000000"/>
              </w:rPr>
            </w:pPr>
            <w:r w:rsidRPr="006F01EE">
              <w:rPr>
                <w:rFonts w:ascii="Times New Roman" w:hAnsi="Times New Roman" w:cs="Times New Roman"/>
                <w:b/>
                <w:color w:val="000000"/>
              </w:rPr>
              <w:t>Тасарсан</w:t>
            </w:r>
          </w:p>
        </w:tc>
        <w:tc>
          <w:tcPr>
            <w:tcW w:w="851" w:type="dxa"/>
            <w:vMerge/>
            <w:tcBorders>
              <w:bottom w:val="single" w:sz="4" w:space="0" w:color="000000" w:themeColor="text1"/>
            </w:tcBorders>
            <w:vAlign w:val="center"/>
          </w:tcPr>
          <w:p w:rsidR="001554CA" w:rsidRPr="006F01EE" w:rsidRDefault="001554CA" w:rsidP="0070468A">
            <w:pPr>
              <w:jc w:val="center"/>
              <w:rPr>
                <w:rFonts w:ascii="Times New Roman" w:hAnsi="Times New Roman" w:cs="Times New Roman"/>
                <w:b/>
                <w:sz w:val="24"/>
              </w:rPr>
            </w:pPr>
          </w:p>
        </w:tc>
        <w:tc>
          <w:tcPr>
            <w:tcW w:w="894" w:type="dxa"/>
            <w:vMerge/>
            <w:tcBorders>
              <w:bottom w:val="single" w:sz="4" w:space="0" w:color="000000" w:themeColor="text1"/>
            </w:tcBorders>
            <w:vAlign w:val="center"/>
          </w:tcPr>
          <w:p w:rsidR="001554CA" w:rsidRPr="006F01EE" w:rsidRDefault="001554CA" w:rsidP="0070468A">
            <w:pPr>
              <w:jc w:val="center"/>
              <w:rPr>
                <w:rFonts w:ascii="Times New Roman" w:hAnsi="Times New Roman" w:cs="Times New Roman"/>
                <w:b/>
              </w:rPr>
            </w:pPr>
          </w:p>
        </w:tc>
      </w:tr>
      <w:tr w:rsidR="00D3385E" w:rsidRPr="00830664" w:rsidTr="00D3385E">
        <w:trPr>
          <w:trHeight w:val="443"/>
          <w:jc w:val="center"/>
        </w:trPr>
        <w:tc>
          <w:tcPr>
            <w:tcW w:w="544" w:type="dxa"/>
            <w:tcBorders>
              <w:right w:val="single" w:sz="4" w:space="0" w:color="auto"/>
            </w:tcBorders>
            <w:vAlign w:val="center"/>
          </w:tcPr>
          <w:p w:rsidR="00D3385E" w:rsidRPr="006F01EE" w:rsidRDefault="00D3385E" w:rsidP="00D3385E">
            <w:pPr>
              <w:shd w:val="clear" w:color="auto" w:fill="FFFFFF"/>
              <w:autoSpaceDE w:val="0"/>
              <w:autoSpaceDN w:val="0"/>
              <w:adjustRightInd w:val="0"/>
              <w:spacing w:line="240" w:lineRule="auto"/>
              <w:contextualSpacing/>
              <w:jc w:val="both"/>
              <w:rPr>
                <w:rFonts w:ascii="Times New Roman" w:hAnsi="Times New Roman" w:cs="Times New Roman"/>
                <w:caps/>
                <w:noProof/>
              </w:rPr>
            </w:pPr>
            <w:r w:rsidRPr="006F01EE">
              <w:rPr>
                <w:rFonts w:ascii="Times New Roman" w:hAnsi="Times New Roman" w:cs="Times New Roman"/>
                <w:caps/>
                <w:noProof/>
              </w:rPr>
              <w:t>1</w:t>
            </w:r>
          </w:p>
        </w:tc>
        <w:tc>
          <w:tcPr>
            <w:tcW w:w="4634" w:type="dxa"/>
            <w:tcBorders>
              <w:left w:val="single" w:sz="4" w:space="0" w:color="auto"/>
            </w:tcBorders>
            <w:vAlign w:val="center"/>
          </w:tcPr>
          <w:p w:rsidR="00D3385E" w:rsidRPr="00D3385E" w:rsidRDefault="00D3385E" w:rsidP="00D3385E">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D3385E">
              <w:rPr>
                <w:rFonts w:ascii="Times New Roman" w:hAnsi="Times New Roman" w:cs="Times New Roman"/>
                <w:sz w:val="24"/>
                <w:szCs w:val="24"/>
              </w:rPr>
              <w:t>Санхүүгийн эх үүсвэр, техник технологийн нөөцийг бүрдүүлэн боловсон хүчний чадавхийг бэхжүүлэх.</w:t>
            </w:r>
          </w:p>
        </w:tc>
        <w:tc>
          <w:tcPr>
            <w:tcW w:w="709"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sidRPr="006F01EE">
              <w:rPr>
                <w:rFonts w:ascii="Times New Roman" w:hAnsi="Times New Roman" w:cs="Times New Roman"/>
              </w:rPr>
              <w:t>1</w:t>
            </w:r>
          </w:p>
        </w:tc>
        <w:tc>
          <w:tcPr>
            <w:tcW w:w="850" w:type="dxa"/>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4</w:t>
            </w:r>
          </w:p>
        </w:tc>
        <w:tc>
          <w:tcPr>
            <w:tcW w:w="851" w:type="dxa"/>
            <w:tcBorders>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2</w:t>
            </w:r>
          </w:p>
        </w:tc>
        <w:tc>
          <w:tcPr>
            <w:tcW w:w="1275"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2</w:t>
            </w:r>
          </w:p>
        </w:tc>
        <w:tc>
          <w:tcPr>
            <w:tcW w:w="1560"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8"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9"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567"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851" w:type="dxa"/>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85</w:t>
            </w:r>
          </w:p>
        </w:tc>
        <w:tc>
          <w:tcPr>
            <w:tcW w:w="894"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4.25</w:t>
            </w:r>
          </w:p>
        </w:tc>
      </w:tr>
      <w:tr w:rsidR="00D3385E" w:rsidRPr="00830664" w:rsidTr="00D3385E">
        <w:trPr>
          <w:trHeight w:val="443"/>
          <w:jc w:val="center"/>
        </w:trPr>
        <w:tc>
          <w:tcPr>
            <w:tcW w:w="544" w:type="dxa"/>
            <w:tcBorders>
              <w:right w:val="single" w:sz="4" w:space="0" w:color="auto"/>
            </w:tcBorders>
            <w:vAlign w:val="center"/>
          </w:tcPr>
          <w:p w:rsidR="00D3385E" w:rsidRPr="006F01EE" w:rsidRDefault="00D3385E" w:rsidP="00D3385E">
            <w:pPr>
              <w:shd w:val="clear" w:color="auto" w:fill="FFFFFF"/>
              <w:autoSpaceDE w:val="0"/>
              <w:autoSpaceDN w:val="0"/>
              <w:adjustRightInd w:val="0"/>
              <w:spacing w:line="240" w:lineRule="auto"/>
              <w:contextualSpacing/>
              <w:jc w:val="both"/>
              <w:rPr>
                <w:rFonts w:ascii="Times New Roman" w:hAnsi="Times New Roman" w:cs="Times New Roman"/>
                <w:caps/>
                <w:noProof/>
              </w:rPr>
            </w:pPr>
            <w:r w:rsidRPr="006F01EE">
              <w:rPr>
                <w:rFonts w:ascii="Times New Roman" w:hAnsi="Times New Roman" w:cs="Times New Roman"/>
                <w:caps/>
                <w:noProof/>
              </w:rPr>
              <w:t>2</w:t>
            </w:r>
          </w:p>
        </w:tc>
        <w:tc>
          <w:tcPr>
            <w:tcW w:w="4634" w:type="dxa"/>
            <w:tcBorders>
              <w:left w:val="single" w:sz="4" w:space="0" w:color="auto"/>
            </w:tcBorders>
            <w:vAlign w:val="center"/>
          </w:tcPr>
          <w:p w:rsidR="00D3385E" w:rsidRPr="00D3385E" w:rsidRDefault="00D3385E" w:rsidP="00D3385E">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D3385E">
              <w:rPr>
                <w:rFonts w:ascii="Times New Roman" w:hAnsi="Times New Roman" w:cs="Times New Roman"/>
                <w:sz w:val="24"/>
                <w:szCs w:val="24"/>
              </w:rPr>
              <w:t xml:space="preserve"> Шинжлэх ухаан, технологийн мэдлэгийн хүрээг өргөжүүлэх.</w:t>
            </w:r>
          </w:p>
        </w:tc>
        <w:tc>
          <w:tcPr>
            <w:tcW w:w="709"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sidRPr="006F01EE">
              <w:rPr>
                <w:rFonts w:ascii="Times New Roman" w:hAnsi="Times New Roman" w:cs="Times New Roman"/>
              </w:rPr>
              <w:t>1</w:t>
            </w:r>
          </w:p>
        </w:tc>
        <w:tc>
          <w:tcPr>
            <w:tcW w:w="850" w:type="dxa"/>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1</w:t>
            </w:r>
          </w:p>
        </w:tc>
        <w:tc>
          <w:tcPr>
            <w:tcW w:w="851" w:type="dxa"/>
            <w:tcBorders>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1275"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1</w:t>
            </w:r>
          </w:p>
        </w:tc>
        <w:tc>
          <w:tcPr>
            <w:tcW w:w="1560"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8"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9"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567"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851"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70</w:t>
            </w:r>
          </w:p>
        </w:tc>
        <w:tc>
          <w:tcPr>
            <w:tcW w:w="894"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3.5</w:t>
            </w:r>
          </w:p>
        </w:tc>
      </w:tr>
      <w:tr w:rsidR="00D3385E" w:rsidRPr="00830664" w:rsidTr="00D3385E">
        <w:trPr>
          <w:trHeight w:val="443"/>
          <w:jc w:val="center"/>
        </w:trPr>
        <w:tc>
          <w:tcPr>
            <w:tcW w:w="544" w:type="dxa"/>
            <w:tcBorders>
              <w:right w:val="single" w:sz="4" w:space="0" w:color="auto"/>
            </w:tcBorders>
            <w:vAlign w:val="center"/>
          </w:tcPr>
          <w:p w:rsidR="00D3385E" w:rsidRPr="006F01EE" w:rsidRDefault="00D3385E" w:rsidP="00D3385E">
            <w:pPr>
              <w:shd w:val="clear" w:color="auto" w:fill="FFFFFF"/>
              <w:autoSpaceDE w:val="0"/>
              <w:autoSpaceDN w:val="0"/>
              <w:adjustRightInd w:val="0"/>
              <w:spacing w:line="240" w:lineRule="auto"/>
              <w:contextualSpacing/>
              <w:jc w:val="both"/>
              <w:rPr>
                <w:rFonts w:ascii="Times New Roman" w:hAnsi="Times New Roman" w:cs="Times New Roman"/>
                <w:caps/>
                <w:noProof/>
              </w:rPr>
            </w:pPr>
            <w:r w:rsidRPr="006F01EE">
              <w:rPr>
                <w:rFonts w:ascii="Times New Roman" w:hAnsi="Times New Roman" w:cs="Times New Roman"/>
                <w:caps/>
                <w:noProof/>
              </w:rPr>
              <w:t>3</w:t>
            </w:r>
          </w:p>
        </w:tc>
        <w:tc>
          <w:tcPr>
            <w:tcW w:w="4634" w:type="dxa"/>
            <w:tcBorders>
              <w:left w:val="single" w:sz="4" w:space="0" w:color="auto"/>
            </w:tcBorders>
            <w:vAlign w:val="center"/>
          </w:tcPr>
          <w:p w:rsidR="00D3385E" w:rsidRPr="00D3385E" w:rsidRDefault="00D3385E" w:rsidP="00D3385E">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D3385E">
              <w:rPr>
                <w:rFonts w:ascii="Times New Roman" w:hAnsi="Times New Roman" w:cs="Times New Roman"/>
                <w:sz w:val="24"/>
                <w:szCs w:val="24"/>
              </w:rPr>
              <w:t>Сурталчилгаа, оролцоог нэмэгдүүлэх, боловсролыг дэмжих</w:t>
            </w:r>
          </w:p>
        </w:tc>
        <w:tc>
          <w:tcPr>
            <w:tcW w:w="709"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1</w:t>
            </w:r>
          </w:p>
        </w:tc>
        <w:tc>
          <w:tcPr>
            <w:tcW w:w="850" w:type="dxa"/>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3</w:t>
            </w:r>
          </w:p>
        </w:tc>
        <w:tc>
          <w:tcPr>
            <w:tcW w:w="851" w:type="dxa"/>
            <w:tcBorders>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3</w:t>
            </w:r>
          </w:p>
        </w:tc>
        <w:tc>
          <w:tcPr>
            <w:tcW w:w="1275"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1560"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8"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9"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567"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851"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100</w:t>
            </w:r>
          </w:p>
        </w:tc>
        <w:tc>
          <w:tcPr>
            <w:tcW w:w="894"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5</w:t>
            </w:r>
          </w:p>
        </w:tc>
      </w:tr>
      <w:tr w:rsidR="00D3385E" w:rsidRPr="00830664" w:rsidTr="00D3385E">
        <w:trPr>
          <w:trHeight w:val="443"/>
          <w:jc w:val="center"/>
        </w:trPr>
        <w:tc>
          <w:tcPr>
            <w:tcW w:w="544" w:type="dxa"/>
            <w:tcBorders>
              <w:right w:val="single" w:sz="4" w:space="0" w:color="auto"/>
            </w:tcBorders>
            <w:vAlign w:val="center"/>
          </w:tcPr>
          <w:p w:rsidR="00D3385E" w:rsidRPr="006F01EE" w:rsidRDefault="00D3385E" w:rsidP="00D3385E">
            <w:pPr>
              <w:shd w:val="clear" w:color="auto" w:fill="FFFFFF"/>
              <w:autoSpaceDE w:val="0"/>
              <w:autoSpaceDN w:val="0"/>
              <w:adjustRightInd w:val="0"/>
              <w:spacing w:line="240" w:lineRule="auto"/>
              <w:contextualSpacing/>
              <w:jc w:val="both"/>
              <w:rPr>
                <w:rFonts w:ascii="Times New Roman" w:hAnsi="Times New Roman" w:cs="Times New Roman"/>
                <w:caps/>
                <w:noProof/>
              </w:rPr>
            </w:pPr>
            <w:r w:rsidRPr="006F01EE">
              <w:rPr>
                <w:rFonts w:ascii="Times New Roman" w:hAnsi="Times New Roman" w:cs="Times New Roman"/>
                <w:caps/>
                <w:noProof/>
              </w:rPr>
              <w:t>4</w:t>
            </w:r>
          </w:p>
        </w:tc>
        <w:tc>
          <w:tcPr>
            <w:tcW w:w="4634" w:type="dxa"/>
            <w:tcBorders>
              <w:left w:val="single" w:sz="4" w:space="0" w:color="auto"/>
            </w:tcBorders>
            <w:vAlign w:val="center"/>
          </w:tcPr>
          <w:p w:rsidR="00D3385E" w:rsidRPr="00D3385E" w:rsidRDefault="00D3385E" w:rsidP="00D3385E">
            <w:p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r w:rsidRPr="00D3385E">
              <w:rPr>
                <w:rFonts w:ascii="Times New Roman" w:hAnsi="Times New Roman" w:cs="Times New Roman"/>
                <w:sz w:val="24"/>
                <w:szCs w:val="24"/>
              </w:rPr>
              <w:t>Орон нутгийн төвшинд хэрэгжүүлэх бодит арга хэмжээг дэмжих, хөрөнгө оруулалтыг дэмжих</w:t>
            </w:r>
          </w:p>
        </w:tc>
        <w:tc>
          <w:tcPr>
            <w:tcW w:w="709"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sidRPr="006F01EE">
              <w:rPr>
                <w:rFonts w:ascii="Times New Roman" w:hAnsi="Times New Roman" w:cs="Times New Roman"/>
              </w:rPr>
              <w:t>1</w:t>
            </w:r>
          </w:p>
        </w:tc>
        <w:tc>
          <w:tcPr>
            <w:tcW w:w="850" w:type="dxa"/>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5</w:t>
            </w:r>
          </w:p>
        </w:tc>
        <w:tc>
          <w:tcPr>
            <w:tcW w:w="851" w:type="dxa"/>
            <w:tcBorders>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4</w:t>
            </w:r>
          </w:p>
        </w:tc>
        <w:tc>
          <w:tcPr>
            <w:tcW w:w="1275"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r>
              <w:rPr>
                <w:rFonts w:ascii="Times New Roman" w:hAnsi="Times New Roman" w:cs="Times New Roman"/>
              </w:rPr>
              <w:t>1</w:t>
            </w:r>
          </w:p>
        </w:tc>
        <w:tc>
          <w:tcPr>
            <w:tcW w:w="1560" w:type="dxa"/>
            <w:tcBorders>
              <w:left w:val="single" w:sz="4" w:space="0" w:color="auto"/>
              <w:righ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8" w:type="dxa"/>
            <w:tcBorders>
              <w:left w:val="single" w:sz="4" w:space="0" w:color="auto"/>
            </w:tcBorders>
            <w:vAlign w:val="center"/>
          </w:tcPr>
          <w:p w:rsidR="00D3385E" w:rsidRPr="006F01EE" w:rsidRDefault="00D3385E" w:rsidP="00D3385E">
            <w:pPr>
              <w:spacing w:line="240" w:lineRule="auto"/>
              <w:contextualSpacing/>
              <w:jc w:val="center"/>
              <w:rPr>
                <w:rFonts w:ascii="Times New Roman" w:hAnsi="Times New Roman" w:cs="Times New Roman"/>
              </w:rPr>
            </w:pPr>
          </w:p>
        </w:tc>
        <w:tc>
          <w:tcPr>
            <w:tcW w:w="709"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567" w:type="dxa"/>
            <w:vAlign w:val="center"/>
          </w:tcPr>
          <w:p w:rsidR="00D3385E" w:rsidRPr="006F01EE" w:rsidRDefault="00D3385E" w:rsidP="00D3385E">
            <w:pPr>
              <w:spacing w:line="240" w:lineRule="auto"/>
              <w:contextualSpacing/>
              <w:jc w:val="center"/>
              <w:rPr>
                <w:rFonts w:ascii="Times New Roman" w:hAnsi="Times New Roman" w:cs="Times New Roman"/>
              </w:rPr>
            </w:pPr>
          </w:p>
        </w:tc>
        <w:tc>
          <w:tcPr>
            <w:tcW w:w="851"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94</w:t>
            </w:r>
          </w:p>
        </w:tc>
        <w:tc>
          <w:tcPr>
            <w:tcW w:w="894" w:type="dxa"/>
            <w:vAlign w:val="center"/>
          </w:tcPr>
          <w:p w:rsidR="00D3385E" w:rsidRPr="00FA0ED1" w:rsidRDefault="00D3385E"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4.7</w:t>
            </w:r>
          </w:p>
        </w:tc>
      </w:tr>
      <w:tr w:rsidR="001554CA" w:rsidRPr="00830664" w:rsidTr="00D3385E">
        <w:trPr>
          <w:trHeight w:val="443"/>
          <w:jc w:val="center"/>
        </w:trPr>
        <w:tc>
          <w:tcPr>
            <w:tcW w:w="544" w:type="dxa"/>
            <w:tcBorders>
              <w:right w:val="single" w:sz="4" w:space="0" w:color="auto"/>
            </w:tcBorders>
            <w:vAlign w:val="center"/>
          </w:tcPr>
          <w:p w:rsidR="001554CA" w:rsidRPr="006F01EE" w:rsidRDefault="001554CA" w:rsidP="00D3385E">
            <w:pPr>
              <w:shd w:val="clear" w:color="auto" w:fill="FFFFFF"/>
              <w:autoSpaceDE w:val="0"/>
              <w:autoSpaceDN w:val="0"/>
              <w:adjustRightInd w:val="0"/>
              <w:spacing w:line="240" w:lineRule="auto"/>
              <w:contextualSpacing/>
              <w:jc w:val="center"/>
              <w:rPr>
                <w:rFonts w:ascii="Times New Roman" w:eastAsia="Times New Roman" w:hAnsi="Times New Roman" w:cs="Times New Roman"/>
                <w:szCs w:val="24"/>
              </w:rPr>
            </w:pPr>
          </w:p>
        </w:tc>
        <w:tc>
          <w:tcPr>
            <w:tcW w:w="4634" w:type="dxa"/>
            <w:tcBorders>
              <w:left w:val="single" w:sz="4" w:space="0" w:color="auto"/>
            </w:tcBorders>
            <w:vAlign w:val="center"/>
          </w:tcPr>
          <w:p w:rsidR="001554CA" w:rsidRPr="00D3385E" w:rsidRDefault="001554CA" w:rsidP="00D3385E">
            <w:pPr>
              <w:spacing w:line="240" w:lineRule="auto"/>
              <w:contextualSpacing/>
              <w:jc w:val="center"/>
              <w:rPr>
                <w:rFonts w:ascii="Times New Roman" w:hAnsi="Times New Roman" w:cs="Times New Roman"/>
                <w:sz w:val="24"/>
                <w:szCs w:val="24"/>
              </w:rPr>
            </w:pPr>
            <w:r w:rsidRPr="00D3385E">
              <w:rPr>
                <w:rFonts w:ascii="Times New Roman" w:hAnsi="Times New Roman" w:cs="Times New Roman"/>
                <w:b/>
                <w:color w:val="000000"/>
                <w:sz w:val="24"/>
                <w:szCs w:val="24"/>
              </w:rPr>
              <w:t>ДҮН</w:t>
            </w:r>
          </w:p>
        </w:tc>
        <w:tc>
          <w:tcPr>
            <w:tcW w:w="709" w:type="dxa"/>
            <w:tcBorders>
              <w:left w:val="single" w:sz="4" w:space="0" w:color="auto"/>
            </w:tcBorders>
            <w:vAlign w:val="center"/>
          </w:tcPr>
          <w:p w:rsidR="001554CA" w:rsidRPr="006F01EE" w:rsidRDefault="00136F9D" w:rsidP="00D3385E">
            <w:pPr>
              <w:spacing w:line="240" w:lineRule="auto"/>
              <w:contextualSpacing/>
              <w:jc w:val="center"/>
              <w:rPr>
                <w:rFonts w:ascii="Times New Roman" w:hAnsi="Times New Roman" w:cs="Times New Roman"/>
              </w:rPr>
            </w:pPr>
            <w:r>
              <w:rPr>
                <w:rFonts w:ascii="Times New Roman" w:hAnsi="Times New Roman" w:cs="Times New Roman"/>
              </w:rPr>
              <w:t>4</w:t>
            </w:r>
          </w:p>
        </w:tc>
        <w:tc>
          <w:tcPr>
            <w:tcW w:w="850" w:type="dxa"/>
            <w:vAlign w:val="center"/>
          </w:tcPr>
          <w:p w:rsidR="001554CA" w:rsidRPr="006F01EE" w:rsidRDefault="00880B86" w:rsidP="00D3385E">
            <w:pPr>
              <w:spacing w:line="240" w:lineRule="auto"/>
              <w:contextualSpacing/>
              <w:jc w:val="center"/>
              <w:rPr>
                <w:rFonts w:ascii="Times New Roman" w:hAnsi="Times New Roman" w:cs="Times New Roman"/>
              </w:rPr>
            </w:pPr>
            <w:r>
              <w:rPr>
                <w:rFonts w:ascii="Times New Roman" w:hAnsi="Times New Roman" w:cs="Times New Roman"/>
              </w:rPr>
              <w:t>13</w:t>
            </w:r>
          </w:p>
        </w:tc>
        <w:tc>
          <w:tcPr>
            <w:tcW w:w="851" w:type="dxa"/>
            <w:tcBorders>
              <w:right w:val="single" w:sz="4" w:space="0" w:color="auto"/>
            </w:tcBorders>
            <w:vAlign w:val="center"/>
          </w:tcPr>
          <w:p w:rsidR="001554CA" w:rsidRPr="006F01EE" w:rsidRDefault="00136F9D" w:rsidP="00D3385E">
            <w:pPr>
              <w:spacing w:line="240" w:lineRule="auto"/>
              <w:contextualSpacing/>
              <w:jc w:val="center"/>
              <w:rPr>
                <w:rFonts w:ascii="Times New Roman" w:hAnsi="Times New Roman" w:cs="Times New Roman"/>
              </w:rPr>
            </w:pPr>
            <w:r>
              <w:rPr>
                <w:rFonts w:ascii="Times New Roman" w:hAnsi="Times New Roman" w:cs="Times New Roman"/>
              </w:rPr>
              <w:t>9</w:t>
            </w:r>
          </w:p>
        </w:tc>
        <w:tc>
          <w:tcPr>
            <w:tcW w:w="1275" w:type="dxa"/>
            <w:tcBorders>
              <w:left w:val="single" w:sz="4" w:space="0" w:color="auto"/>
              <w:right w:val="single" w:sz="4" w:space="0" w:color="auto"/>
            </w:tcBorders>
            <w:vAlign w:val="center"/>
          </w:tcPr>
          <w:p w:rsidR="001554CA" w:rsidRPr="006F01EE" w:rsidRDefault="00136F9D" w:rsidP="00D3385E">
            <w:pPr>
              <w:spacing w:line="240" w:lineRule="auto"/>
              <w:contextualSpacing/>
              <w:jc w:val="center"/>
              <w:rPr>
                <w:rFonts w:ascii="Times New Roman" w:hAnsi="Times New Roman" w:cs="Times New Roman"/>
              </w:rPr>
            </w:pPr>
            <w:r>
              <w:rPr>
                <w:rFonts w:ascii="Times New Roman" w:hAnsi="Times New Roman" w:cs="Times New Roman"/>
              </w:rPr>
              <w:t>4</w:t>
            </w:r>
          </w:p>
        </w:tc>
        <w:tc>
          <w:tcPr>
            <w:tcW w:w="1560" w:type="dxa"/>
            <w:tcBorders>
              <w:left w:val="single" w:sz="4" w:space="0" w:color="auto"/>
              <w:right w:val="single" w:sz="4" w:space="0" w:color="auto"/>
            </w:tcBorders>
            <w:vAlign w:val="center"/>
          </w:tcPr>
          <w:p w:rsidR="001554CA" w:rsidRPr="006F01EE" w:rsidRDefault="001554CA" w:rsidP="00D3385E">
            <w:pPr>
              <w:spacing w:line="240" w:lineRule="auto"/>
              <w:contextualSpacing/>
              <w:jc w:val="center"/>
              <w:rPr>
                <w:rFonts w:ascii="Times New Roman" w:hAnsi="Times New Roman" w:cs="Times New Roman"/>
              </w:rPr>
            </w:pPr>
          </w:p>
        </w:tc>
        <w:tc>
          <w:tcPr>
            <w:tcW w:w="708" w:type="dxa"/>
            <w:tcBorders>
              <w:left w:val="single" w:sz="4" w:space="0" w:color="auto"/>
            </w:tcBorders>
            <w:vAlign w:val="center"/>
          </w:tcPr>
          <w:p w:rsidR="001554CA" w:rsidRPr="006F01EE" w:rsidRDefault="001554CA" w:rsidP="00D3385E">
            <w:pPr>
              <w:spacing w:line="240" w:lineRule="auto"/>
              <w:contextualSpacing/>
              <w:jc w:val="center"/>
              <w:rPr>
                <w:rFonts w:ascii="Times New Roman" w:hAnsi="Times New Roman" w:cs="Times New Roman"/>
              </w:rPr>
            </w:pPr>
          </w:p>
        </w:tc>
        <w:tc>
          <w:tcPr>
            <w:tcW w:w="709" w:type="dxa"/>
            <w:vAlign w:val="center"/>
          </w:tcPr>
          <w:p w:rsidR="001554CA" w:rsidRPr="006F01EE" w:rsidRDefault="001554CA" w:rsidP="00D3385E">
            <w:pPr>
              <w:spacing w:line="240" w:lineRule="auto"/>
              <w:contextualSpacing/>
              <w:jc w:val="center"/>
              <w:rPr>
                <w:rFonts w:ascii="Times New Roman" w:hAnsi="Times New Roman" w:cs="Times New Roman"/>
              </w:rPr>
            </w:pPr>
          </w:p>
        </w:tc>
        <w:tc>
          <w:tcPr>
            <w:tcW w:w="567" w:type="dxa"/>
            <w:vAlign w:val="center"/>
          </w:tcPr>
          <w:p w:rsidR="001554CA" w:rsidRPr="006F01EE" w:rsidRDefault="001554CA" w:rsidP="00D3385E">
            <w:pPr>
              <w:spacing w:line="240" w:lineRule="auto"/>
              <w:contextualSpacing/>
              <w:jc w:val="center"/>
              <w:rPr>
                <w:rFonts w:ascii="Times New Roman" w:hAnsi="Times New Roman" w:cs="Times New Roman"/>
              </w:rPr>
            </w:pPr>
          </w:p>
        </w:tc>
        <w:tc>
          <w:tcPr>
            <w:tcW w:w="851" w:type="dxa"/>
            <w:vAlign w:val="center"/>
          </w:tcPr>
          <w:p w:rsidR="001554CA" w:rsidRPr="00FA0ED1" w:rsidRDefault="00FA0ED1"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90.8</w:t>
            </w:r>
          </w:p>
        </w:tc>
        <w:tc>
          <w:tcPr>
            <w:tcW w:w="894" w:type="dxa"/>
            <w:vAlign w:val="center"/>
          </w:tcPr>
          <w:p w:rsidR="001554CA" w:rsidRPr="00FA0ED1" w:rsidRDefault="00FA0ED1" w:rsidP="00D3385E">
            <w:pPr>
              <w:spacing w:line="240" w:lineRule="auto"/>
              <w:contextualSpacing/>
              <w:jc w:val="center"/>
              <w:rPr>
                <w:rFonts w:ascii="Times New Roman" w:hAnsi="Times New Roman" w:cs="Times New Roman"/>
                <w:lang w:val="en-US"/>
              </w:rPr>
            </w:pPr>
            <w:r>
              <w:rPr>
                <w:rFonts w:ascii="Times New Roman" w:hAnsi="Times New Roman" w:cs="Times New Roman"/>
                <w:lang w:val="en-US"/>
              </w:rPr>
              <w:t>4.5</w:t>
            </w:r>
          </w:p>
        </w:tc>
      </w:tr>
    </w:tbl>
    <w:p w:rsidR="00BA4C25" w:rsidRDefault="00834966" w:rsidP="008C299B">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3385E" w:rsidRDefault="00D3385E" w:rsidP="00D3385E">
      <w:pPr>
        <w:spacing w:after="0" w:line="240" w:lineRule="auto"/>
        <w:jc w:val="center"/>
        <w:rPr>
          <w:rFonts w:ascii="Times New Roman" w:hAnsi="Times New Roman"/>
          <w:b/>
          <w:sz w:val="24"/>
          <w:szCs w:val="24"/>
        </w:rPr>
      </w:pPr>
      <w:r>
        <w:rPr>
          <w:rFonts w:ascii="Times New Roman" w:hAnsi="Times New Roman"/>
          <w:b/>
          <w:sz w:val="24"/>
          <w:szCs w:val="24"/>
        </w:rPr>
        <w:t>ХЭРЭГЖИЛТ ГАРГАСАН:</w:t>
      </w:r>
    </w:p>
    <w:p w:rsidR="00D3385E" w:rsidRDefault="00D3385E" w:rsidP="00D3385E">
      <w:pPr>
        <w:spacing w:after="0" w:line="240" w:lineRule="auto"/>
        <w:ind w:left="3600" w:firstLine="720"/>
        <w:rPr>
          <w:rFonts w:ascii="Times New Roman" w:hAnsi="Times New Roman"/>
          <w:b/>
          <w:sz w:val="24"/>
          <w:szCs w:val="24"/>
        </w:rPr>
      </w:pPr>
      <w:r>
        <w:rPr>
          <w:rFonts w:ascii="Times New Roman" w:hAnsi="Times New Roman"/>
          <w:b/>
          <w:sz w:val="24"/>
          <w:szCs w:val="24"/>
        </w:rPr>
        <w:t>СУМЫН БАЙГАЛЬ ОРЧНЫ БАЙЦААГЧ</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Н.ШИНЭБАЯР</w:t>
      </w:r>
    </w:p>
    <w:p w:rsidR="00D3385E" w:rsidRDefault="00D3385E" w:rsidP="00D3385E">
      <w:pPr>
        <w:spacing w:after="0" w:line="240" w:lineRule="auto"/>
        <w:jc w:val="center"/>
        <w:rPr>
          <w:rFonts w:ascii="Times New Roman" w:hAnsi="Times New Roman"/>
          <w:b/>
          <w:sz w:val="24"/>
          <w:szCs w:val="24"/>
        </w:rPr>
      </w:pPr>
      <w:r>
        <w:rPr>
          <w:rFonts w:ascii="Times New Roman" w:hAnsi="Times New Roman"/>
          <w:b/>
          <w:sz w:val="24"/>
          <w:szCs w:val="24"/>
        </w:rPr>
        <w:t>ХЯНАСАН:</w:t>
      </w:r>
    </w:p>
    <w:p w:rsidR="00D3385E" w:rsidRDefault="00D3385E" w:rsidP="00D3385E">
      <w:pPr>
        <w:spacing w:after="0" w:line="240" w:lineRule="auto"/>
        <w:ind w:left="3600" w:firstLine="720"/>
        <w:rPr>
          <w:rFonts w:ascii="Times New Roman" w:hAnsi="Times New Roman"/>
          <w:b/>
          <w:sz w:val="24"/>
          <w:szCs w:val="24"/>
        </w:rPr>
      </w:pPr>
      <w:r>
        <w:rPr>
          <w:rFonts w:ascii="Times New Roman" w:hAnsi="Times New Roman"/>
          <w:b/>
          <w:sz w:val="24"/>
          <w:szCs w:val="24"/>
        </w:rPr>
        <w:t xml:space="preserve">СУМЫН ЗАСАГ ДАРГА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Г.МӨНХБАДРАЛ</w:t>
      </w:r>
    </w:p>
    <w:p w:rsidR="00FA0ED1" w:rsidRPr="00DA02D5" w:rsidRDefault="00FA0ED1" w:rsidP="00FA0ED1">
      <w:pPr>
        <w:spacing w:after="0" w:line="240" w:lineRule="auto"/>
        <w:jc w:val="center"/>
        <w:rPr>
          <w:rFonts w:ascii="Times New Roman" w:hAnsi="Times New Roman"/>
          <w:b/>
          <w:sz w:val="24"/>
          <w:szCs w:val="24"/>
        </w:rPr>
      </w:pPr>
      <w:r w:rsidRPr="00DA02D5">
        <w:rPr>
          <w:rFonts w:ascii="Times New Roman" w:hAnsi="Times New Roman"/>
          <w:sz w:val="24"/>
          <w:szCs w:val="24"/>
        </w:rPr>
        <w:lastRenderedPageBreak/>
        <w:t>“</w:t>
      </w:r>
      <w:r w:rsidRPr="00DA02D5">
        <w:rPr>
          <w:rFonts w:ascii="Times New Roman" w:hAnsi="Times New Roman"/>
          <w:b/>
          <w:sz w:val="24"/>
          <w:szCs w:val="24"/>
        </w:rPr>
        <w:t>ЦӨЛЖИЛТТЭЙ ТЭМЦЭХ ҮНДЭСНИЙ ХӨТӨЛБӨР”-ИЙГ ХЭРЭГЖҮҮЛЭХ 2 ДУГААР</w:t>
      </w:r>
    </w:p>
    <w:p w:rsidR="00FA0ED1" w:rsidRPr="00DA02D5" w:rsidRDefault="00FA0ED1" w:rsidP="00FA0ED1">
      <w:pPr>
        <w:spacing w:after="0" w:line="240" w:lineRule="auto"/>
        <w:jc w:val="center"/>
        <w:rPr>
          <w:rFonts w:ascii="Times New Roman" w:hAnsi="Times New Roman"/>
          <w:b/>
          <w:sz w:val="24"/>
          <w:szCs w:val="24"/>
        </w:rPr>
      </w:pPr>
      <w:r w:rsidRPr="00DA02D5">
        <w:rPr>
          <w:rFonts w:ascii="Times New Roman" w:hAnsi="Times New Roman"/>
          <w:b/>
          <w:sz w:val="24"/>
          <w:szCs w:val="24"/>
        </w:rPr>
        <w:t>ҮЕ ШАТНЫ АРГА ХЭМЖЭЭНИЙ ТӨЛӨВЛӨГӨӨНИЙ ХЭРЭГЖИЛТ</w:t>
      </w:r>
    </w:p>
    <w:p w:rsidR="00FA0ED1" w:rsidRPr="00DA02D5" w:rsidRDefault="00FA0ED1" w:rsidP="008C299B">
      <w:pPr>
        <w:spacing w:after="0" w:line="240" w:lineRule="auto"/>
        <w:jc w:val="both"/>
        <w:rPr>
          <w:rFonts w:ascii="Times New Roman" w:hAnsi="Times New Roman"/>
          <w:b/>
          <w:sz w:val="24"/>
          <w:szCs w:val="24"/>
          <w:lang w:val="en-US"/>
        </w:rPr>
      </w:pPr>
    </w:p>
    <w:p w:rsidR="00FA0ED1" w:rsidRPr="00DA02D5" w:rsidRDefault="00FA0ED1" w:rsidP="008C299B">
      <w:pPr>
        <w:spacing w:after="0" w:line="240" w:lineRule="auto"/>
        <w:jc w:val="both"/>
        <w:rPr>
          <w:rFonts w:ascii="Times New Roman" w:hAnsi="Times New Roman"/>
          <w:b/>
          <w:sz w:val="24"/>
          <w:szCs w:val="24"/>
          <w:lang w:val="en-US"/>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2685"/>
        <w:gridCol w:w="2832"/>
        <w:gridCol w:w="6952"/>
        <w:gridCol w:w="851"/>
        <w:gridCol w:w="1837"/>
      </w:tblGrid>
      <w:tr w:rsidR="001933A4" w:rsidRPr="00DA02D5" w:rsidTr="00824B04">
        <w:trPr>
          <w:trHeight w:val="586"/>
        </w:trPr>
        <w:tc>
          <w:tcPr>
            <w:tcW w:w="173" w:type="pct"/>
            <w:shd w:val="clear" w:color="auto" w:fill="auto"/>
            <w:vAlign w:val="center"/>
          </w:tcPr>
          <w:p w:rsidR="00806590" w:rsidRPr="00AF18A5" w:rsidRDefault="00806590" w:rsidP="00A91E19">
            <w:pPr>
              <w:spacing w:after="0" w:line="240" w:lineRule="auto"/>
              <w:jc w:val="center"/>
              <w:rPr>
                <w:rFonts w:ascii="Times New Roman" w:hAnsi="Times New Roman"/>
                <w:b/>
              </w:rPr>
            </w:pPr>
            <w:r w:rsidRPr="00AF18A5">
              <w:rPr>
                <w:rFonts w:ascii="Times New Roman" w:hAnsi="Times New Roman"/>
                <w:b/>
              </w:rPr>
              <w:t>№</w:t>
            </w:r>
          </w:p>
        </w:tc>
        <w:tc>
          <w:tcPr>
            <w:tcW w:w="855" w:type="pct"/>
            <w:shd w:val="clear" w:color="auto" w:fill="auto"/>
            <w:vAlign w:val="center"/>
          </w:tcPr>
          <w:p w:rsidR="00806590" w:rsidRPr="00AF18A5" w:rsidRDefault="00806590" w:rsidP="00A91E19">
            <w:pPr>
              <w:spacing w:after="0" w:line="240" w:lineRule="auto"/>
              <w:jc w:val="center"/>
              <w:rPr>
                <w:rFonts w:ascii="Times New Roman" w:hAnsi="Times New Roman"/>
                <w:b/>
              </w:rPr>
            </w:pPr>
            <w:r w:rsidRPr="00AF18A5">
              <w:rPr>
                <w:rFonts w:ascii="Times New Roman" w:hAnsi="Times New Roman"/>
                <w:b/>
              </w:rPr>
              <w:t>Зорилт</w:t>
            </w:r>
          </w:p>
        </w:tc>
        <w:tc>
          <w:tcPr>
            <w:tcW w:w="902" w:type="pct"/>
            <w:shd w:val="clear" w:color="auto" w:fill="auto"/>
            <w:vAlign w:val="center"/>
          </w:tcPr>
          <w:p w:rsidR="00806590" w:rsidRPr="00AF18A5" w:rsidRDefault="00806590" w:rsidP="00A91E19">
            <w:pPr>
              <w:spacing w:after="0" w:line="240" w:lineRule="auto"/>
              <w:jc w:val="center"/>
              <w:rPr>
                <w:rFonts w:ascii="Times New Roman" w:hAnsi="Times New Roman"/>
                <w:b/>
              </w:rPr>
            </w:pPr>
            <w:r w:rsidRPr="00AF18A5">
              <w:rPr>
                <w:rFonts w:ascii="Times New Roman" w:hAnsi="Times New Roman"/>
                <w:b/>
              </w:rPr>
              <w:t>Арга хэмжээ</w:t>
            </w:r>
          </w:p>
        </w:tc>
        <w:tc>
          <w:tcPr>
            <w:tcW w:w="2214" w:type="pct"/>
            <w:shd w:val="clear" w:color="auto" w:fill="auto"/>
            <w:vAlign w:val="center"/>
          </w:tcPr>
          <w:p w:rsidR="00806590" w:rsidRPr="00AF18A5" w:rsidRDefault="00806590" w:rsidP="00A91E19">
            <w:pPr>
              <w:spacing w:after="0" w:line="240" w:lineRule="auto"/>
              <w:ind w:left="113" w:right="113"/>
              <w:jc w:val="center"/>
              <w:rPr>
                <w:rFonts w:ascii="Times New Roman" w:hAnsi="Times New Roman"/>
                <w:b/>
              </w:rPr>
            </w:pPr>
            <w:r w:rsidRPr="00AF18A5">
              <w:rPr>
                <w:rFonts w:ascii="Times New Roman" w:hAnsi="Times New Roman"/>
                <w:b/>
              </w:rPr>
              <w:t>Хэрэгжилт</w:t>
            </w:r>
          </w:p>
        </w:tc>
        <w:tc>
          <w:tcPr>
            <w:tcW w:w="271" w:type="pct"/>
            <w:shd w:val="clear" w:color="auto" w:fill="auto"/>
            <w:vAlign w:val="center"/>
          </w:tcPr>
          <w:p w:rsidR="00806590" w:rsidRPr="00AF18A5" w:rsidRDefault="00806590" w:rsidP="00A91E19">
            <w:pPr>
              <w:spacing w:after="0" w:line="240" w:lineRule="auto"/>
              <w:jc w:val="center"/>
              <w:rPr>
                <w:rFonts w:ascii="Times New Roman" w:hAnsi="Times New Roman"/>
                <w:b/>
              </w:rPr>
            </w:pPr>
            <w:r w:rsidRPr="00AF18A5">
              <w:rPr>
                <w:rFonts w:ascii="Times New Roman" w:hAnsi="Times New Roman"/>
                <w:b/>
              </w:rPr>
              <w:t>Хувь</w:t>
            </w:r>
          </w:p>
        </w:tc>
        <w:tc>
          <w:tcPr>
            <w:tcW w:w="585" w:type="pct"/>
          </w:tcPr>
          <w:p w:rsidR="00806590" w:rsidRPr="00AF18A5" w:rsidRDefault="00806590" w:rsidP="00806590">
            <w:pPr>
              <w:spacing w:after="0" w:line="240" w:lineRule="auto"/>
              <w:rPr>
                <w:rFonts w:ascii="Times New Roman" w:hAnsi="Times New Roman"/>
                <w:b/>
              </w:rPr>
            </w:pPr>
            <w:r w:rsidRPr="00AF18A5">
              <w:rPr>
                <w:rFonts w:ascii="Times New Roman" w:hAnsi="Times New Roman"/>
                <w:b/>
              </w:rPr>
              <w:t>Хэрэгжүүлсэн</w:t>
            </w:r>
          </w:p>
          <w:p w:rsidR="00806590" w:rsidRPr="00AF18A5" w:rsidRDefault="00824B04" w:rsidP="00806590">
            <w:pPr>
              <w:spacing w:after="0" w:line="240" w:lineRule="auto"/>
              <w:rPr>
                <w:rFonts w:ascii="Times New Roman" w:hAnsi="Times New Roman"/>
                <w:b/>
              </w:rPr>
            </w:pPr>
            <w:r w:rsidRPr="00AF18A5">
              <w:rPr>
                <w:rFonts w:ascii="Times New Roman" w:hAnsi="Times New Roman"/>
                <w:b/>
              </w:rPr>
              <w:t>Г</w:t>
            </w:r>
            <w:r w:rsidR="00806590" w:rsidRPr="00AF18A5">
              <w:rPr>
                <w:rFonts w:ascii="Times New Roman" w:hAnsi="Times New Roman"/>
                <w:b/>
              </w:rPr>
              <w:t>азар</w:t>
            </w:r>
          </w:p>
          <w:p w:rsidR="00824B04" w:rsidRPr="00AF18A5" w:rsidRDefault="00824B04" w:rsidP="00806590">
            <w:pPr>
              <w:spacing w:after="0" w:line="240" w:lineRule="auto"/>
              <w:rPr>
                <w:rFonts w:ascii="Times New Roman" w:hAnsi="Times New Roman"/>
                <w:b/>
              </w:rPr>
            </w:pPr>
          </w:p>
        </w:tc>
      </w:tr>
      <w:tr w:rsidR="00806590" w:rsidRPr="00DA02D5" w:rsidTr="00FA0ED1">
        <w:tc>
          <w:tcPr>
            <w:tcW w:w="5000" w:type="pct"/>
            <w:gridSpan w:val="6"/>
            <w:shd w:val="clear" w:color="auto" w:fill="auto"/>
          </w:tcPr>
          <w:p w:rsidR="00806590" w:rsidRPr="00AF18A5" w:rsidRDefault="00806590" w:rsidP="00FA0ED1">
            <w:pPr>
              <w:spacing w:after="0" w:line="240" w:lineRule="auto"/>
              <w:jc w:val="center"/>
              <w:rPr>
                <w:rFonts w:ascii="Times New Roman" w:hAnsi="Times New Roman"/>
                <w:b/>
              </w:rPr>
            </w:pPr>
            <w:r w:rsidRPr="00AF18A5">
              <w:rPr>
                <w:rFonts w:ascii="Times New Roman" w:hAnsi="Times New Roman"/>
                <w:b/>
              </w:rPr>
              <w:t>Тэргүүлэх чиглэл 1: Санхүүгийн эх үүсвэр, техник технологийн нөөцийг бүрдүүлэн боловсон хүчний чадавхийг бэхжүүлэх.</w:t>
            </w:r>
          </w:p>
        </w:tc>
      </w:tr>
      <w:tr w:rsidR="0022287F" w:rsidRPr="00DA02D5" w:rsidTr="00AF18A5">
        <w:trPr>
          <w:trHeight w:val="416"/>
        </w:trPr>
        <w:tc>
          <w:tcPr>
            <w:tcW w:w="173" w:type="pct"/>
            <w:vMerge w:val="restart"/>
            <w:shd w:val="clear" w:color="auto" w:fill="auto"/>
          </w:tcPr>
          <w:p w:rsidR="0022287F" w:rsidRPr="00AF18A5" w:rsidRDefault="0022287F" w:rsidP="00AF18A5">
            <w:pPr>
              <w:tabs>
                <w:tab w:val="center" w:pos="163"/>
              </w:tabs>
              <w:spacing w:after="0" w:line="240" w:lineRule="auto"/>
              <w:jc w:val="center"/>
              <w:rPr>
                <w:rFonts w:ascii="Times New Roman" w:hAnsi="Times New Roman"/>
                <w:b/>
              </w:rPr>
            </w:pPr>
            <w:r w:rsidRPr="00AF18A5">
              <w:rPr>
                <w:rFonts w:ascii="Times New Roman" w:hAnsi="Times New Roman"/>
                <w:b/>
              </w:rPr>
              <w:t>1</w:t>
            </w:r>
          </w:p>
          <w:p w:rsidR="0022287F" w:rsidRPr="00AF18A5" w:rsidRDefault="0022287F" w:rsidP="00AF18A5">
            <w:pPr>
              <w:spacing w:after="0" w:line="240" w:lineRule="auto"/>
              <w:jc w:val="center"/>
              <w:rPr>
                <w:rFonts w:ascii="Times New Roman" w:hAnsi="Times New Roman"/>
                <w:b/>
              </w:rPr>
            </w:pPr>
          </w:p>
          <w:p w:rsidR="0022287F" w:rsidRPr="00AF18A5" w:rsidRDefault="0022287F" w:rsidP="00AF18A5">
            <w:pPr>
              <w:spacing w:after="0" w:line="240" w:lineRule="auto"/>
              <w:jc w:val="center"/>
              <w:rPr>
                <w:rFonts w:ascii="Times New Roman" w:hAnsi="Times New Roman"/>
                <w:b/>
              </w:rPr>
            </w:pPr>
          </w:p>
        </w:tc>
        <w:tc>
          <w:tcPr>
            <w:tcW w:w="855" w:type="pct"/>
            <w:vMerge w:val="restart"/>
            <w:shd w:val="clear" w:color="auto" w:fill="auto"/>
          </w:tcPr>
          <w:p w:rsidR="0022287F" w:rsidRPr="00AF18A5" w:rsidRDefault="0022287F" w:rsidP="00AF18A5">
            <w:pPr>
              <w:spacing w:after="0" w:line="240" w:lineRule="auto"/>
              <w:jc w:val="both"/>
              <w:rPr>
                <w:rFonts w:ascii="Times New Roman" w:hAnsi="Times New Roman"/>
              </w:rPr>
            </w:pPr>
            <w:r w:rsidRPr="00AF18A5">
              <w:rPr>
                <w:rFonts w:ascii="Times New Roman" w:hAnsi="Times New Roman"/>
              </w:rPr>
              <w:t>Цөлжилттэй тэмцэх үндэсний хөтөлбөрийн хэрэгжилтийг хангахад шаардлагатай санхүүгийн эх үүсвэр, техник технологийн нөөцийг бүрдүүлэх.</w:t>
            </w:r>
          </w:p>
        </w:tc>
        <w:tc>
          <w:tcPr>
            <w:tcW w:w="902" w:type="pct"/>
            <w:shd w:val="clear" w:color="auto" w:fill="auto"/>
          </w:tcPr>
          <w:p w:rsidR="00824B04" w:rsidRPr="00AF18A5" w:rsidRDefault="00824B04" w:rsidP="00AF18A5">
            <w:pPr>
              <w:spacing w:after="0" w:line="240" w:lineRule="auto"/>
              <w:jc w:val="both"/>
              <w:rPr>
                <w:rFonts w:ascii="Times New Roman" w:hAnsi="Times New Roman"/>
                <w:b/>
              </w:rPr>
            </w:pPr>
          </w:p>
          <w:p w:rsidR="0022287F" w:rsidRPr="00AF18A5" w:rsidRDefault="0022287F" w:rsidP="00AF18A5">
            <w:pPr>
              <w:spacing w:after="0" w:line="240" w:lineRule="auto"/>
              <w:jc w:val="both"/>
              <w:rPr>
                <w:rFonts w:ascii="Times New Roman" w:hAnsi="Times New Roman"/>
              </w:rPr>
            </w:pPr>
            <w:r w:rsidRPr="00AF18A5">
              <w:rPr>
                <w:rFonts w:ascii="Times New Roman" w:hAnsi="Times New Roman"/>
                <w:b/>
              </w:rPr>
              <w:t>1.</w:t>
            </w:r>
            <w:r w:rsidRPr="00AF18A5">
              <w:rPr>
                <w:rFonts w:ascii="Times New Roman" w:hAnsi="Times New Roman"/>
              </w:rPr>
              <w:t>Цөлжилттэй тэмцэх арга хэмжээнд шаардлагатай хөрөнгийг жил бүрийн улсын болон орон нутгийн төсөвт тусгуулах.</w:t>
            </w:r>
          </w:p>
        </w:tc>
        <w:tc>
          <w:tcPr>
            <w:tcW w:w="2214" w:type="pct"/>
            <w:shd w:val="clear" w:color="auto" w:fill="auto"/>
          </w:tcPr>
          <w:p w:rsidR="00AC5277" w:rsidRPr="00AF18A5" w:rsidRDefault="00AC5277" w:rsidP="00907735">
            <w:pPr>
              <w:tabs>
                <w:tab w:val="left" w:pos="12675"/>
              </w:tabs>
              <w:spacing w:after="0" w:line="240" w:lineRule="auto"/>
              <w:ind w:firstLine="462"/>
              <w:jc w:val="both"/>
              <w:rPr>
                <w:rFonts w:ascii="Times New Roman" w:hAnsi="Times New Roman"/>
                <w:color w:val="000000" w:themeColor="text1"/>
              </w:rPr>
            </w:pPr>
            <w:r w:rsidRPr="00AF18A5">
              <w:rPr>
                <w:rFonts w:ascii="Times New Roman" w:hAnsi="Times New Roman"/>
              </w:rPr>
              <w:t xml:space="preserve">Цөлжилтийг бууруулах ногоон байгууламжийг нэмэгдүүлэх зорилгоор </w:t>
            </w:r>
            <w:r w:rsidRPr="00AF18A5">
              <w:rPr>
                <w:rFonts w:ascii="Times New Roman" w:hAnsi="Times New Roman"/>
                <w:color w:val="000000" w:themeColor="text1"/>
              </w:rPr>
              <w:t>2017-2018 онд Зуунмод голын дагуу “Цэцэрлэгт хүрээлэн” байгуулах ажлыг Аймгийн байгаль хамгаалах сангийн 265 сая төгрөгийн хөрөнгөөр</w:t>
            </w:r>
            <w:r w:rsidR="003C26C6" w:rsidRPr="00AF18A5">
              <w:rPr>
                <w:rFonts w:ascii="Times New Roman" w:hAnsi="Times New Roman"/>
                <w:color w:val="000000" w:themeColor="text1"/>
              </w:rPr>
              <w:t xml:space="preserve"> эхлүүлж “Ар булаг” ХХК</w:t>
            </w:r>
            <w:r w:rsidRPr="00AF18A5">
              <w:rPr>
                <w:rFonts w:ascii="Times New Roman" w:hAnsi="Times New Roman"/>
                <w:color w:val="000000" w:themeColor="text1"/>
              </w:rPr>
              <w:t xml:space="preserve"> 1200 м хашаа, 770 м2 Төв талбай, 880 м2 Явган зам, Усан оргилуур, Усан толь, 2 ш саравч, сандал, хогийн сав байгуулах ажлууд хийгдсэн. </w:t>
            </w:r>
          </w:p>
          <w:p w:rsidR="00907735" w:rsidRPr="00AF18A5" w:rsidRDefault="00AC5277" w:rsidP="00907735">
            <w:pPr>
              <w:tabs>
                <w:tab w:val="left" w:pos="12675"/>
              </w:tabs>
              <w:spacing w:after="0" w:line="240" w:lineRule="auto"/>
              <w:ind w:firstLine="462"/>
              <w:jc w:val="both"/>
              <w:rPr>
                <w:rFonts w:ascii="Times New Roman" w:hAnsi="Times New Roman"/>
                <w:color w:val="000000" w:themeColor="text1"/>
              </w:rPr>
            </w:pPr>
            <w:r w:rsidRPr="00AF18A5">
              <w:rPr>
                <w:rFonts w:ascii="Times New Roman" w:hAnsi="Times New Roman"/>
                <w:color w:val="000000" w:themeColor="text1"/>
              </w:rPr>
              <w:t xml:space="preserve">2018-2019 оны хооронд “Хабул констракшн”-ХХК  нь 244,9 сая төгрөгөөр Тайзны хэсэг,  Усан толио /наран шарлаг /Явган зам, Гэрэлтүүлэг, Сандал, хогийн сав, байгуулах зэрэг ажлууд хийгдэж </w:t>
            </w:r>
            <w:r w:rsidR="00907735" w:rsidRPr="00AF18A5">
              <w:rPr>
                <w:rFonts w:ascii="Times New Roman" w:hAnsi="Times New Roman"/>
                <w:color w:val="000000" w:themeColor="text1"/>
              </w:rPr>
              <w:t xml:space="preserve">           </w:t>
            </w:r>
            <w:r w:rsidRPr="00AF18A5">
              <w:rPr>
                <w:rFonts w:ascii="Times New Roman" w:hAnsi="Times New Roman"/>
                <w:color w:val="000000" w:themeColor="text1"/>
              </w:rPr>
              <w:t xml:space="preserve">5 сард улсын комисс хүлээн авсан. Монгол улсын Ерөнхийлөгчийн зарлигийн дагуу “Бүх нийтээр мод тарих үндэсний өдөр”-ийг хотын  захирагчийн 2019 оны 05 дугаар сарын 11-ний өдөр зохион байгуулах албан даалгавар гаргасан. </w:t>
            </w:r>
          </w:p>
          <w:p w:rsidR="00914A3D" w:rsidRPr="00AF18A5" w:rsidRDefault="00AC5277" w:rsidP="00907735">
            <w:pPr>
              <w:tabs>
                <w:tab w:val="left" w:pos="12675"/>
              </w:tabs>
              <w:spacing w:after="0" w:line="240" w:lineRule="auto"/>
              <w:ind w:firstLine="462"/>
              <w:jc w:val="both"/>
              <w:rPr>
                <w:rFonts w:ascii="Times New Roman" w:hAnsi="Times New Roman"/>
                <w:color w:val="000000" w:themeColor="text1"/>
              </w:rPr>
            </w:pPr>
            <w:r w:rsidRPr="00AF18A5">
              <w:rPr>
                <w:rFonts w:ascii="Times New Roman" w:hAnsi="Times New Roman"/>
                <w:color w:val="000000" w:themeColor="text1"/>
              </w:rPr>
              <w:t>“Мод тарих” сургалтыг 05 дугаар сарын 08-ны өдөр зохион байгуулж, 25 ААН байгууллага хамрагдаж, уг ажилд 83 байгууллагын 1078 албан хаагч иргэд оролцож Улиас-403, Шар хуайс-195, Хайлаас-200, Агч-117, Гацуур-30, Шинс-20 зэрэг мод бут тарьсан. Аймгийн БОАЖГ-аас “Тахилт төгөл” ХХК-тай хамтран ажиллах гэрээ байгуулсны үндсэн дээр 2019 оны 05 сарын 20-ноос “Зуунмод голын дагуу Цэцэрлэгт хүрээлэн”, төв гудамжны ногоон байгуул</w:t>
            </w:r>
            <w:r w:rsidR="00907735" w:rsidRPr="00AF18A5">
              <w:rPr>
                <w:rFonts w:ascii="Times New Roman" w:hAnsi="Times New Roman"/>
                <w:color w:val="000000" w:themeColor="text1"/>
              </w:rPr>
              <w:t>амжуудад 50 ш гацуур, 100 ш шинс</w:t>
            </w:r>
            <w:r w:rsidRPr="00AF18A5">
              <w:rPr>
                <w:rFonts w:ascii="Times New Roman" w:hAnsi="Times New Roman"/>
                <w:color w:val="000000" w:themeColor="text1"/>
              </w:rPr>
              <w:t>, 5700</w:t>
            </w:r>
            <w:r w:rsidR="00907735" w:rsidRPr="00AF18A5">
              <w:rPr>
                <w:rFonts w:ascii="Times New Roman" w:hAnsi="Times New Roman"/>
                <w:color w:val="000000" w:themeColor="text1"/>
              </w:rPr>
              <w:t xml:space="preserve"> </w:t>
            </w:r>
            <w:r w:rsidRPr="00AF18A5">
              <w:rPr>
                <w:rFonts w:ascii="Times New Roman" w:hAnsi="Times New Roman"/>
                <w:color w:val="000000" w:themeColor="text1"/>
              </w:rPr>
              <w:t>ш шилмүүст болон навчит мод бут тарьснаар Сумын хэмжээнд хаврын тарилтаар нийт 6784 мод бут таригдсан.</w:t>
            </w:r>
            <w:r w:rsidR="00907735" w:rsidRPr="00AF18A5">
              <w:rPr>
                <w:rFonts w:ascii="Times New Roman" w:hAnsi="Times New Roman"/>
                <w:color w:val="000000" w:themeColor="text1"/>
              </w:rPr>
              <w:t xml:space="preserve"> </w:t>
            </w:r>
            <w:r w:rsidRPr="00AF18A5">
              <w:rPr>
                <w:rFonts w:ascii="Times New Roman" w:hAnsi="Times New Roman"/>
                <w:color w:val="000000" w:themeColor="text1"/>
              </w:rPr>
              <w:t>“Цэцэрлэгт хүрээлэн”-д 31 ААН, албан байгууллага мод тарихаас 21 байгууллагын 280 хүн оролцож, 315 ширхэг улиас, голт бор, гүйлс тарьсан.</w:t>
            </w:r>
            <w:r w:rsidR="00907735" w:rsidRPr="00AF18A5">
              <w:rPr>
                <w:rFonts w:ascii="Times New Roman" w:hAnsi="Times New Roman"/>
                <w:color w:val="000000" w:themeColor="text1"/>
              </w:rPr>
              <w:t xml:space="preserve"> </w:t>
            </w:r>
            <w:r w:rsidRPr="00AF18A5">
              <w:rPr>
                <w:rFonts w:ascii="Times New Roman" w:hAnsi="Times New Roman"/>
                <w:color w:val="000000" w:themeColor="text1"/>
              </w:rPr>
              <w:t>Нийт 7354 мод бут тарьсан.</w:t>
            </w:r>
            <w:r w:rsidR="00694EA8" w:rsidRPr="00AF18A5">
              <w:rPr>
                <w:rFonts w:ascii="Times New Roman" w:hAnsi="Times New Roman"/>
                <w:color w:val="000000" w:themeColor="text1"/>
              </w:rPr>
              <w:t xml:space="preserve"> </w:t>
            </w:r>
            <w:r w:rsidRPr="00AF18A5">
              <w:rPr>
                <w:rFonts w:ascii="Times New Roman" w:hAnsi="Times New Roman"/>
                <w:color w:val="000000" w:themeColor="text1"/>
              </w:rPr>
              <w:t>Байгаль орчин аялал жуучлалын яамны хөрөнгө оруулалтаар Зуунмод гол дээр 3,5 га газрыг хашаажуулан 2 сүүдрэвч, усалгааны систем зэрэгтэй дотор нь ерөнхий боловсролын сургуулийн сурагчид  13 төрлийн 500 мод бут тарьсан.</w:t>
            </w:r>
          </w:p>
          <w:p w:rsidR="00824B04" w:rsidRPr="00AF18A5" w:rsidRDefault="00824B04" w:rsidP="00907735">
            <w:pPr>
              <w:tabs>
                <w:tab w:val="left" w:pos="12675"/>
              </w:tabs>
              <w:spacing w:after="0" w:line="240" w:lineRule="auto"/>
              <w:ind w:firstLine="462"/>
              <w:jc w:val="both"/>
              <w:rPr>
                <w:rFonts w:ascii="Times New Roman" w:hAnsi="Times New Roman"/>
                <w:color w:val="000000" w:themeColor="text1"/>
              </w:rPr>
            </w:pPr>
          </w:p>
        </w:tc>
        <w:tc>
          <w:tcPr>
            <w:tcW w:w="271" w:type="pct"/>
            <w:shd w:val="clear" w:color="auto" w:fill="auto"/>
            <w:vAlign w:val="center"/>
          </w:tcPr>
          <w:p w:rsidR="0022287F" w:rsidRPr="00AF18A5" w:rsidRDefault="00880B86" w:rsidP="00880B86">
            <w:pPr>
              <w:spacing w:after="0" w:line="240" w:lineRule="auto"/>
              <w:jc w:val="center"/>
              <w:rPr>
                <w:rFonts w:ascii="Times New Roman" w:hAnsi="Times New Roman"/>
              </w:rPr>
            </w:pPr>
            <w:r w:rsidRPr="00AF18A5">
              <w:rPr>
                <w:rFonts w:ascii="Times New Roman" w:hAnsi="Times New Roman"/>
              </w:rPr>
              <w:t>100</w:t>
            </w:r>
            <w:r w:rsidR="0022287F" w:rsidRPr="00AF18A5">
              <w:rPr>
                <w:rFonts w:ascii="Times New Roman" w:hAnsi="Times New Roman"/>
              </w:rPr>
              <w:t>%</w:t>
            </w:r>
          </w:p>
        </w:tc>
        <w:tc>
          <w:tcPr>
            <w:tcW w:w="585" w:type="pct"/>
            <w:vAlign w:val="center"/>
          </w:tcPr>
          <w:p w:rsidR="0022287F" w:rsidRPr="00AF18A5" w:rsidRDefault="00880B86" w:rsidP="00880B86">
            <w:pPr>
              <w:spacing w:after="0" w:line="240" w:lineRule="auto"/>
              <w:jc w:val="center"/>
              <w:rPr>
                <w:rFonts w:ascii="Times New Roman" w:hAnsi="Times New Roman"/>
              </w:rPr>
            </w:pPr>
            <w:r w:rsidRPr="00AF18A5">
              <w:rPr>
                <w:rFonts w:ascii="Times New Roman" w:hAnsi="Times New Roman"/>
              </w:rPr>
              <w:t>Сумын ЗДТГ</w:t>
            </w:r>
          </w:p>
        </w:tc>
      </w:tr>
      <w:tr w:rsidR="0022287F" w:rsidRPr="00DA02D5" w:rsidTr="00AF18A5">
        <w:tc>
          <w:tcPr>
            <w:tcW w:w="173" w:type="pct"/>
            <w:vMerge/>
            <w:shd w:val="clear" w:color="auto" w:fill="auto"/>
          </w:tcPr>
          <w:p w:rsidR="0022287F" w:rsidRPr="00AF18A5" w:rsidRDefault="0022287F" w:rsidP="00A91E19">
            <w:pPr>
              <w:spacing w:after="0" w:line="240" w:lineRule="auto"/>
              <w:jc w:val="center"/>
              <w:rPr>
                <w:rFonts w:ascii="Times New Roman" w:hAnsi="Times New Roman"/>
                <w:b/>
                <w:lang w:val="en-US"/>
              </w:rPr>
            </w:pPr>
          </w:p>
        </w:tc>
        <w:tc>
          <w:tcPr>
            <w:tcW w:w="855" w:type="pct"/>
            <w:vMerge/>
            <w:shd w:val="clear" w:color="auto" w:fill="auto"/>
          </w:tcPr>
          <w:p w:rsidR="0022287F" w:rsidRPr="00AF18A5" w:rsidRDefault="0022287F" w:rsidP="008C299B">
            <w:pPr>
              <w:spacing w:after="0" w:line="240" w:lineRule="auto"/>
              <w:jc w:val="both"/>
              <w:rPr>
                <w:rFonts w:ascii="Times New Roman" w:hAnsi="Times New Roman"/>
              </w:rPr>
            </w:pPr>
          </w:p>
        </w:tc>
        <w:tc>
          <w:tcPr>
            <w:tcW w:w="902" w:type="pct"/>
            <w:shd w:val="clear" w:color="auto" w:fill="auto"/>
          </w:tcPr>
          <w:p w:rsidR="00824B04" w:rsidRPr="00AF18A5" w:rsidRDefault="00824B04" w:rsidP="00AF18A5">
            <w:pPr>
              <w:spacing w:after="0" w:line="240" w:lineRule="auto"/>
              <w:jc w:val="both"/>
              <w:rPr>
                <w:rFonts w:ascii="Times New Roman" w:hAnsi="Times New Roman"/>
                <w:b/>
              </w:rPr>
            </w:pPr>
          </w:p>
          <w:p w:rsidR="00DA02D5" w:rsidRPr="00AF18A5" w:rsidRDefault="0022287F" w:rsidP="00AF18A5">
            <w:pPr>
              <w:spacing w:after="0" w:line="240" w:lineRule="auto"/>
              <w:jc w:val="both"/>
              <w:rPr>
                <w:rFonts w:ascii="Times New Roman" w:hAnsi="Times New Roman"/>
              </w:rPr>
            </w:pPr>
            <w:r w:rsidRPr="00AF18A5">
              <w:rPr>
                <w:rFonts w:ascii="Times New Roman" w:hAnsi="Times New Roman"/>
                <w:b/>
              </w:rPr>
              <w:t>2</w:t>
            </w:r>
            <w:r w:rsidRPr="00AF18A5">
              <w:rPr>
                <w:rFonts w:ascii="Times New Roman" w:hAnsi="Times New Roman"/>
              </w:rPr>
              <w:t xml:space="preserve">. </w:t>
            </w:r>
            <w:r w:rsidR="00694EA8" w:rsidRPr="00AF18A5">
              <w:rPr>
                <w:rFonts w:ascii="Times New Roman" w:hAnsi="Times New Roman"/>
              </w:rPr>
              <w:t>Сумын</w:t>
            </w:r>
            <w:r w:rsidRPr="00AF18A5">
              <w:rPr>
                <w:rFonts w:ascii="Times New Roman" w:hAnsi="Times New Roman"/>
              </w:rPr>
              <w:t xml:space="preserve"> байгаль орчны асуудал хариуцсан мэргэжилтнүүдийг гадаад дотоодын холбогдох сургалтанд хамруулах.</w:t>
            </w:r>
          </w:p>
          <w:p w:rsidR="00DA02D5" w:rsidRPr="00AF18A5" w:rsidRDefault="00DA02D5" w:rsidP="00AF18A5">
            <w:pPr>
              <w:spacing w:after="0" w:line="240" w:lineRule="auto"/>
              <w:jc w:val="both"/>
              <w:rPr>
                <w:rFonts w:ascii="Times New Roman" w:hAnsi="Times New Roman"/>
              </w:rPr>
            </w:pPr>
          </w:p>
        </w:tc>
        <w:tc>
          <w:tcPr>
            <w:tcW w:w="2214" w:type="pct"/>
            <w:shd w:val="clear" w:color="auto" w:fill="auto"/>
            <w:vAlign w:val="center"/>
          </w:tcPr>
          <w:p w:rsidR="0022287F" w:rsidRPr="00AF18A5" w:rsidRDefault="00907735" w:rsidP="00907735">
            <w:pPr>
              <w:spacing w:after="0" w:line="240" w:lineRule="auto"/>
              <w:ind w:firstLine="462"/>
              <w:jc w:val="both"/>
              <w:rPr>
                <w:rFonts w:ascii="Times New Roman" w:hAnsi="Times New Roman"/>
              </w:rPr>
            </w:pPr>
            <w:r w:rsidRPr="00AF18A5">
              <w:rPr>
                <w:rFonts w:ascii="Times New Roman" w:hAnsi="Times New Roman"/>
              </w:rPr>
              <w:t>Гадаад харилцаат БНСУ-ын Г</w:t>
            </w:r>
            <w:r w:rsidR="002E6BB5" w:rsidRPr="00AF18A5">
              <w:rPr>
                <w:rFonts w:ascii="Times New Roman" w:hAnsi="Times New Roman"/>
              </w:rPr>
              <w:t>анвонду мужийн Хөдөө аж ахуйн шинжлэх ухаан судлалын хүрээлэнд тушлага судлах ажлаар 2017 оны 04 дүгээр са</w:t>
            </w:r>
            <w:r w:rsidR="00694EA8" w:rsidRPr="00AF18A5">
              <w:rPr>
                <w:rFonts w:ascii="Times New Roman" w:hAnsi="Times New Roman"/>
              </w:rPr>
              <w:t>рд сумын БОХ-ын байцаагч /Ч.Уран</w:t>
            </w:r>
            <w:r w:rsidR="002E6BB5" w:rsidRPr="00AF18A5">
              <w:rPr>
                <w:rFonts w:ascii="Times New Roman" w:hAnsi="Times New Roman"/>
              </w:rPr>
              <w:t>чимэг/, Хот тохижуулах газрын ногоо</w:t>
            </w:r>
            <w:r w:rsidR="00694EA8" w:rsidRPr="00AF18A5">
              <w:rPr>
                <w:rFonts w:ascii="Times New Roman" w:hAnsi="Times New Roman"/>
              </w:rPr>
              <w:t>н байгууламжийн инженер С.Мөнх-А</w:t>
            </w:r>
            <w:r w:rsidR="002E6BB5" w:rsidRPr="00AF18A5">
              <w:rPr>
                <w:rFonts w:ascii="Times New Roman" w:hAnsi="Times New Roman"/>
              </w:rPr>
              <w:t>мгалан нар 14 хоногийн хугацаатай явж туршлага судалсан.</w:t>
            </w:r>
          </w:p>
          <w:p w:rsidR="00824B04" w:rsidRPr="00AF18A5" w:rsidRDefault="00824B04" w:rsidP="00907735">
            <w:pPr>
              <w:spacing w:after="0" w:line="240" w:lineRule="auto"/>
              <w:ind w:firstLine="462"/>
              <w:jc w:val="both"/>
              <w:rPr>
                <w:rFonts w:ascii="Times New Roman" w:hAnsi="Times New Roman"/>
              </w:rPr>
            </w:pPr>
          </w:p>
        </w:tc>
        <w:tc>
          <w:tcPr>
            <w:tcW w:w="271" w:type="pct"/>
            <w:shd w:val="clear" w:color="auto" w:fill="auto"/>
          </w:tcPr>
          <w:p w:rsidR="0022287F" w:rsidRPr="00AF18A5" w:rsidRDefault="0022287F" w:rsidP="00A91E19">
            <w:pPr>
              <w:spacing w:after="0" w:line="240" w:lineRule="auto"/>
              <w:jc w:val="center"/>
              <w:rPr>
                <w:rFonts w:ascii="Times New Roman" w:hAnsi="Times New Roman"/>
              </w:rPr>
            </w:pPr>
          </w:p>
          <w:p w:rsidR="0022287F" w:rsidRPr="00AF18A5" w:rsidRDefault="0022287F" w:rsidP="00A91E19">
            <w:pPr>
              <w:spacing w:after="0" w:line="240" w:lineRule="auto"/>
              <w:jc w:val="center"/>
              <w:rPr>
                <w:rFonts w:ascii="Times New Roman" w:hAnsi="Times New Roman"/>
              </w:rPr>
            </w:pPr>
          </w:p>
          <w:p w:rsidR="0022287F" w:rsidRPr="00AF18A5" w:rsidRDefault="00880B86" w:rsidP="002B61A1">
            <w:pPr>
              <w:spacing w:after="0" w:line="240" w:lineRule="auto"/>
              <w:rPr>
                <w:rFonts w:ascii="Times New Roman" w:hAnsi="Times New Roman"/>
              </w:rPr>
            </w:pPr>
            <w:r w:rsidRPr="00AF18A5">
              <w:rPr>
                <w:rFonts w:ascii="Times New Roman" w:hAnsi="Times New Roman"/>
              </w:rPr>
              <w:t>10</w:t>
            </w:r>
            <w:r w:rsidR="0022287F" w:rsidRPr="00AF18A5">
              <w:rPr>
                <w:rFonts w:ascii="Times New Roman" w:hAnsi="Times New Roman"/>
              </w:rPr>
              <w:t>0%</w:t>
            </w:r>
          </w:p>
        </w:tc>
        <w:tc>
          <w:tcPr>
            <w:tcW w:w="585" w:type="pct"/>
            <w:vAlign w:val="center"/>
          </w:tcPr>
          <w:p w:rsidR="0022287F" w:rsidRPr="00AF18A5" w:rsidRDefault="00880B86" w:rsidP="00880B86">
            <w:pPr>
              <w:spacing w:after="0" w:line="240" w:lineRule="auto"/>
              <w:jc w:val="center"/>
              <w:rPr>
                <w:rFonts w:ascii="Times New Roman" w:hAnsi="Times New Roman"/>
              </w:rPr>
            </w:pPr>
            <w:r w:rsidRPr="00AF18A5">
              <w:rPr>
                <w:rFonts w:ascii="Times New Roman" w:hAnsi="Times New Roman"/>
              </w:rPr>
              <w:t>Сумын ЗДТГ</w:t>
            </w:r>
          </w:p>
        </w:tc>
      </w:tr>
      <w:tr w:rsidR="0022287F" w:rsidRPr="00DA02D5" w:rsidTr="00AF18A5">
        <w:tc>
          <w:tcPr>
            <w:tcW w:w="173" w:type="pct"/>
            <w:vMerge/>
            <w:shd w:val="clear" w:color="auto" w:fill="auto"/>
          </w:tcPr>
          <w:p w:rsidR="0022287F" w:rsidRPr="00AF18A5" w:rsidRDefault="0022287F" w:rsidP="00A91E19">
            <w:pPr>
              <w:spacing w:after="0" w:line="240" w:lineRule="auto"/>
              <w:jc w:val="center"/>
              <w:rPr>
                <w:rFonts w:ascii="Times New Roman" w:hAnsi="Times New Roman"/>
                <w:b/>
              </w:rPr>
            </w:pPr>
          </w:p>
        </w:tc>
        <w:tc>
          <w:tcPr>
            <w:tcW w:w="855" w:type="pct"/>
            <w:vMerge/>
            <w:shd w:val="clear" w:color="auto" w:fill="auto"/>
          </w:tcPr>
          <w:p w:rsidR="0022287F" w:rsidRPr="00AF18A5" w:rsidRDefault="0022287F" w:rsidP="008C299B">
            <w:pPr>
              <w:spacing w:after="0" w:line="240" w:lineRule="auto"/>
              <w:jc w:val="both"/>
              <w:rPr>
                <w:rFonts w:ascii="Times New Roman" w:hAnsi="Times New Roman"/>
              </w:rPr>
            </w:pPr>
          </w:p>
        </w:tc>
        <w:tc>
          <w:tcPr>
            <w:tcW w:w="902" w:type="pct"/>
            <w:shd w:val="clear" w:color="auto" w:fill="auto"/>
          </w:tcPr>
          <w:p w:rsidR="0022287F" w:rsidRPr="00AF18A5" w:rsidRDefault="0022287F" w:rsidP="00AF18A5">
            <w:pPr>
              <w:spacing w:after="0" w:line="240" w:lineRule="auto"/>
              <w:jc w:val="both"/>
              <w:rPr>
                <w:rFonts w:ascii="Times New Roman" w:hAnsi="Times New Roman"/>
              </w:rPr>
            </w:pPr>
            <w:r w:rsidRPr="00AF18A5">
              <w:rPr>
                <w:rFonts w:ascii="Times New Roman" w:hAnsi="Times New Roman"/>
                <w:b/>
              </w:rPr>
              <w:t>3.</w:t>
            </w:r>
            <w:r w:rsidRPr="00AF18A5">
              <w:rPr>
                <w:rFonts w:ascii="Times New Roman" w:hAnsi="Times New Roman"/>
              </w:rPr>
              <w:t>Цөлжилттэй тэмцэх уламжлалт мэдлэг, дэвшилтэт технологи, арга барилыг иргэд олон нийтэд дэлгэрүүлэх, сурталчилах.</w:t>
            </w:r>
          </w:p>
        </w:tc>
        <w:tc>
          <w:tcPr>
            <w:tcW w:w="2214" w:type="pct"/>
            <w:shd w:val="clear" w:color="auto" w:fill="auto"/>
            <w:vAlign w:val="center"/>
          </w:tcPr>
          <w:p w:rsidR="0022287F" w:rsidRPr="00AF18A5" w:rsidRDefault="0022287F" w:rsidP="00907735">
            <w:pPr>
              <w:spacing w:after="0" w:line="240" w:lineRule="auto"/>
              <w:ind w:firstLine="462"/>
              <w:jc w:val="both"/>
              <w:rPr>
                <w:rFonts w:ascii="Times New Roman" w:hAnsi="Times New Roman"/>
              </w:rPr>
            </w:pPr>
            <w:r w:rsidRPr="00AF18A5">
              <w:rPr>
                <w:rFonts w:ascii="Times New Roman" w:hAnsi="Times New Roman"/>
              </w:rPr>
              <w:t>Цөлжилт, газрыг доройтуулж буй шалтгаан нөхцөл, цөлжилтийг хэрхэн сааруулах талаар орон нутаг, иргэд, ААН байгууллагуудад сурталчилан таниулах зорилгоор мэдээлэл, сурталчилгааг жил бүрийн “Олон улсын цөлжилттэй тэмцэх өдөр”, “Хөрс хамгаалах өдөр”-өөр орон нутгийн телевиз, цахим сүлжээг ашиглан түгээх, ухуулан сурталчилах ажил хийгдсэн. Швецарийн Хөгжлийн агентлагын хөрөнгө оруулалттай “Ногоон алт” төслөөс “Бэлчээрийг зохистой ашиглах, цөлжилтийг бууруулах” сэдвээр</w:t>
            </w:r>
            <w:r w:rsidR="00450852" w:rsidRPr="00AF18A5">
              <w:rPr>
                <w:rFonts w:ascii="Times New Roman" w:hAnsi="Times New Roman"/>
              </w:rPr>
              <w:t xml:space="preserve"> сургалтыг</w:t>
            </w:r>
            <w:r w:rsidR="003C26C6" w:rsidRPr="00AF18A5">
              <w:rPr>
                <w:rFonts w:ascii="Times New Roman" w:hAnsi="Times New Roman"/>
              </w:rPr>
              <w:t xml:space="preserve"> Зуунмод суманд</w:t>
            </w:r>
            <w:r w:rsidR="00450852" w:rsidRPr="00AF18A5">
              <w:rPr>
                <w:rFonts w:ascii="Times New Roman" w:hAnsi="Times New Roman"/>
              </w:rPr>
              <w:t xml:space="preserve"> 2017 онд зохион байгуулж 170</w:t>
            </w:r>
            <w:r w:rsidRPr="00AF18A5">
              <w:rPr>
                <w:rFonts w:ascii="Times New Roman" w:hAnsi="Times New Roman"/>
              </w:rPr>
              <w:t xml:space="preserve"> малчин өрхийг хамруулсан</w:t>
            </w:r>
            <w:r w:rsidR="003C26C6" w:rsidRPr="00AF18A5">
              <w:rPr>
                <w:rFonts w:ascii="Times New Roman" w:hAnsi="Times New Roman"/>
              </w:rPr>
              <w:t>.</w:t>
            </w:r>
          </w:p>
          <w:p w:rsidR="00824B04" w:rsidRPr="00AF18A5" w:rsidRDefault="00824B04" w:rsidP="00907735">
            <w:pPr>
              <w:spacing w:after="0" w:line="240" w:lineRule="auto"/>
              <w:ind w:firstLine="462"/>
              <w:jc w:val="both"/>
              <w:rPr>
                <w:rFonts w:ascii="Times New Roman" w:hAnsi="Times New Roman"/>
              </w:rPr>
            </w:pPr>
          </w:p>
        </w:tc>
        <w:tc>
          <w:tcPr>
            <w:tcW w:w="271" w:type="pct"/>
            <w:shd w:val="clear" w:color="auto" w:fill="auto"/>
            <w:vAlign w:val="center"/>
          </w:tcPr>
          <w:p w:rsidR="0022287F" w:rsidRPr="00AF18A5" w:rsidRDefault="0022287F" w:rsidP="00880B86">
            <w:pPr>
              <w:spacing w:after="0" w:line="240" w:lineRule="auto"/>
              <w:jc w:val="center"/>
              <w:rPr>
                <w:rFonts w:ascii="Times New Roman" w:hAnsi="Times New Roman"/>
              </w:rPr>
            </w:pPr>
          </w:p>
          <w:p w:rsidR="0022287F" w:rsidRPr="00AF18A5" w:rsidRDefault="0022287F" w:rsidP="00880B86">
            <w:pPr>
              <w:spacing w:after="0" w:line="240" w:lineRule="auto"/>
              <w:jc w:val="center"/>
              <w:rPr>
                <w:rFonts w:ascii="Times New Roman" w:hAnsi="Times New Roman"/>
              </w:rPr>
            </w:pPr>
          </w:p>
          <w:p w:rsidR="0022287F" w:rsidRPr="00AF18A5" w:rsidRDefault="0022287F" w:rsidP="00880B86">
            <w:pPr>
              <w:spacing w:after="0" w:line="240" w:lineRule="auto"/>
              <w:jc w:val="center"/>
              <w:rPr>
                <w:rFonts w:ascii="Times New Roman" w:hAnsi="Times New Roman"/>
              </w:rPr>
            </w:pPr>
          </w:p>
          <w:p w:rsidR="0022287F" w:rsidRPr="00AF18A5" w:rsidRDefault="00880B86" w:rsidP="00880B86">
            <w:pPr>
              <w:spacing w:after="0" w:line="240" w:lineRule="auto"/>
              <w:jc w:val="center"/>
              <w:rPr>
                <w:rFonts w:ascii="Times New Roman" w:hAnsi="Times New Roman"/>
              </w:rPr>
            </w:pPr>
            <w:r w:rsidRPr="00AF18A5">
              <w:rPr>
                <w:rFonts w:ascii="Times New Roman" w:hAnsi="Times New Roman"/>
              </w:rPr>
              <w:t>70%</w:t>
            </w:r>
          </w:p>
          <w:p w:rsidR="0022287F" w:rsidRPr="00AF18A5" w:rsidRDefault="0022287F" w:rsidP="00880B86">
            <w:pPr>
              <w:spacing w:after="0" w:line="240" w:lineRule="auto"/>
              <w:jc w:val="center"/>
              <w:rPr>
                <w:rFonts w:ascii="Times New Roman" w:hAnsi="Times New Roman"/>
              </w:rPr>
            </w:pPr>
          </w:p>
          <w:p w:rsidR="0022287F" w:rsidRPr="00AF18A5" w:rsidRDefault="0022287F" w:rsidP="00880B86">
            <w:pPr>
              <w:spacing w:after="0" w:line="240" w:lineRule="auto"/>
              <w:jc w:val="center"/>
              <w:rPr>
                <w:rFonts w:ascii="Times New Roman" w:hAnsi="Times New Roman"/>
              </w:rPr>
            </w:pPr>
          </w:p>
          <w:p w:rsidR="0022287F" w:rsidRPr="00AF18A5" w:rsidRDefault="0022287F" w:rsidP="00880B86">
            <w:pPr>
              <w:spacing w:after="0" w:line="240" w:lineRule="auto"/>
              <w:jc w:val="center"/>
              <w:rPr>
                <w:rFonts w:ascii="Times New Roman" w:hAnsi="Times New Roman"/>
              </w:rPr>
            </w:pPr>
          </w:p>
          <w:p w:rsidR="0022287F" w:rsidRPr="00AF18A5" w:rsidRDefault="0022287F" w:rsidP="00880B86">
            <w:pPr>
              <w:spacing w:after="0" w:line="240" w:lineRule="auto"/>
              <w:jc w:val="center"/>
              <w:rPr>
                <w:rFonts w:ascii="Times New Roman" w:hAnsi="Times New Roman"/>
              </w:rPr>
            </w:pPr>
          </w:p>
        </w:tc>
        <w:tc>
          <w:tcPr>
            <w:tcW w:w="585" w:type="pct"/>
          </w:tcPr>
          <w:p w:rsidR="0022287F" w:rsidRPr="00AF18A5" w:rsidRDefault="0022287F" w:rsidP="00A91E19">
            <w:pPr>
              <w:spacing w:after="0" w:line="240" w:lineRule="auto"/>
              <w:jc w:val="center"/>
              <w:rPr>
                <w:rFonts w:ascii="Times New Roman" w:hAnsi="Times New Roman"/>
              </w:rPr>
            </w:pPr>
          </w:p>
          <w:p w:rsidR="0022287F" w:rsidRPr="00AF18A5" w:rsidRDefault="0022287F" w:rsidP="00A91E19">
            <w:pPr>
              <w:spacing w:after="0" w:line="240" w:lineRule="auto"/>
              <w:jc w:val="center"/>
              <w:rPr>
                <w:rFonts w:ascii="Times New Roman" w:hAnsi="Times New Roman"/>
              </w:rPr>
            </w:pPr>
          </w:p>
          <w:p w:rsidR="0022287F" w:rsidRPr="00AF18A5" w:rsidRDefault="0022287F" w:rsidP="00A91E19">
            <w:pPr>
              <w:spacing w:after="0" w:line="240" w:lineRule="auto"/>
              <w:jc w:val="center"/>
              <w:rPr>
                <w:rFonts w:ascii="Times New Roman" w:hAnsi="Times New Roman"/>
              </w:rPr>
            </w:pPr>
          </w:p>
          <w:p w:rsidR="0022287F" w:rsidRPr="00AF18A5" w:rsidRDefault="00880B86" w:rsidP="00A91E19">
            <w:pPr>
              <w:spacing w:after="0" w:line="240" w:lineRule="auto"/>
              <w:jc w:val="center"/>
              <w:rPr>
                <w:rFonts w:ascii="Times New Roman" w:hAnsi="Times New Roman"/>
              </w:rPr>
            </w:pPr>
            <w:r w:rsidRPr="00AF18A5">
              <w:rPr>
                <w:rFonts w:ascii="Times New Roman" w:hAnsi="Times New Roman"/>
              </w:rPr>
              <w:t>БОАЖГ, Сумын ЗДТГ</w:t>
            </w:r>
          </w:p>
          <w:p w:rsidR="0022287F" w:rsidRPr="00AF18A5" w:rsidRDefault="0022287F" w:rsidP="00A91E19">
            <w:pPr>
              <w:spacing w:after="0" w:line="240" w:lineRule="auto"/>
              <w:jc w:val="center"/>
              <w:rPr>
                <w:rFonts w:ascii="Times New Roman" w:hAnsi="Times New Roman"/>
              </w:rPr>
            </w:pPr>
          </w:p>
          <w:p w:rsidR="0022287F" w:rsidRPr="00AF18A5" w:rsidRDefault="0022287F" w:rsidP="00A91E19">
            <w:pPr>
              <w:spacing w:after="0" w:line="240" w:lineRule="auto"/>
              <w:jc w:val="center"/>
              <w:rPr>
                <w:rFonts w:ascii="Times New Roman" w:hAnsi="Times New Roman"/>
              </w:rPr>
            </w:pPr>
          </w:p>
          <w:p w:rsidR="0022287F" w:rsidRPr="00AF18A5" w:rsidRDefault="0022287F" w:rsidP="00A91E19">
            <w:pPr>
              <w:spacing w:after="0" w:line="240" w:lineRule="auto"/>
              <w:jc w:val="center"/>
              <w:rPr>
                <w:rFonts w:ascii="Times New Roman" w:hAnsi="Times New Roman"/>
              </w:rPr>
            </w:pPr>
          </w:p>
          <w:p w:rsidR="0022287F" w:rsidRPr="00AF18A5" w:rsidRDefault="0022287F" w:rsidP="00EE723C">
            <w:pPr>
              <w:spacing w:after="0" w:line="240" w:lineRule="auto"/>
              <w:jc w:val="center"/>
              <w:rPr>
                <w:rFonts w:ascii="Times New Roman" w:hAnsi="Times New Roman"/>
              </w:rPr>
            </w:pPr>
          </w:p>
        </w:tc>
      </w:tr>
      <w:tr w:rsidR="00DA02D5" w:rsidRPr="00DA02D5" w:rsidTr="00AF18A5">
        <w:trPr>
          <w:cantSplit/>
          <w:trHeight w:val="5239"/>
        </w:trPr>
        <w:tc>
          <w:tcPr>
            <w:tcW w:w="173" w:type="pct"/>
            <w:vMerge/>
            <w:shd w:val="clear" w:color="auto" w:fill="auto"/>
          </w:tcPr>
          <w:p w:rsidR="00DA02D5" w:rsidRPr="00AF18A5" w:rsidRDefault="00DA02D5" w:rsidP="00A91E19">
            <w:pPr>
              <w:spacing w:after="0" w:line="240" w:lineRule="auto"/>
              <w:jc w:val="center"/>
              <w:rPr>
                <w:rFonts w:ascii="Times New Roman" w:hAnsi="Times New Roman"/>
                <w:b/>
              </w:rPr>
            </w:pPr>
          </w:p>
        </w:tc>
        <w:tc>
          <w:tcPr>
            <w:tcW w:w="855" w:type="pct"/>
            <w:vMerge/>
            <w:shd w:val="clear" w:color="auto" w:fill="auto"/>
          </w:tcPr>
          <w:p w:rsidR="00DA02D5" w:rsidRPr="00AF18A5" w:rsidRDefault="00DA02D5" w:rsidP="008C299B">
            <w:pPr>
              <w:spacing w:after="0" w:line="240" w:lineRule="auto"/>
              <w:jc w:val="both"/>
              <w:rPr>
                <w:rFonts w:ascii="Times New Roman" w:hAnsi="Times New Roman"/>
              </w:rPr>
            </w:pPr>
          </w:p>
        </w:tc>
        <w:tc>
          <w:tcPr>
            <w:tcW w:w="902" w:type="pct"/>
            <w:shd w:val="clear" w:color="auto" w:fill="FFFFFF"/>
          </w:tcPr>
          <w:p w:rsidR="00DA02D5" w:rsidRPr="00DA02D5" w:rsidRDefault="00DA02D5" w:rsidP="00AF18A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4</w:t>
            </w:r>
            <w:r w:rsidRPr="00DA02D5">
              <w:rPr>
                <w:rFonts w:ascii="Times New Roman" w:eastAsia="Times New Roman" w:hAnsi="Times New Roman"/>
                <w:b/>
                <w:lang w:val="en-US"/>
              </w:rPr>
              <w:t>.</w:t>
            </w:r>
            <w:r w:rsidRPr="00DA02D5">
              <w:rPr>
                <w:rFonts w:ascii="Times New Roman" w:eastAsia="Times New Roman" w:hAnsi="Times New Roman"/>
              </w:rPr>
              <w:t xml:space="preserve">Цөлжилттэй тэмцэх чиглэлээр үйл ажиллагаа явуулж буй төрийн бус байгууллага, нөхөрлөл,  </w:t>
            </w:r>
            <w:r w:rsidRPr="00AF18A5">
              <w:rPr>
                <w:rFonts w:ascii="Times New Roman" w:eastAsia="Times New Roman" w:hAnsi="Times New Roman"/>
              </w:rPr>
              <w:t>хоршоо, ААН-ийн үйл ажиллагааг дэмжих.</w:t>
            </w:r>
          </w:p>
          <w:p w:rsidR="00DA02D5" w:rsidRPr="00AF18A5" w:rsidRDefault="00DA02D5" w:rsidP="00AF18A5">
            <w:pPr>
              <w:spacing w:after="0" w:line="240" w:lineRule="auto"/>
              <w:jc w:val="both"/>
              <w:rPr>
                <w:rFonts w:ascii="Times New Roman" w:hAnsi="Times New Roman"/>
              </w:rPr>
            </w:pPr>
          </w:p>
        </w:tc>
        <w:tc>
          <w:tcPr>
            <w:tcW w:w="2214" w:type="pct"/>
            <w:shd w:val="clear" w:color="auto" w:fill="auto"/>
            <w:vAlign w:val="center"/>
          </w:tcPr>
          <w:p w:rsidR="00DA02D5" w:rsidRPr="00DA02D5" w:rsidRDefault="00DA02D5" w:rsidP="00DA02D5">
            <w:pPr>
              <w:shd w:val="clear" w:color="auto" w:fill="FFFFFF" w:themeFill="background1"/>
              <w:spacing w:line="240" w:lineRule="auto"/>
              <w:ind w:left="-57" w:right="-57" w:firstLine="462"/>
              <w:jc w:val="both"/>
              <w:rPr>
                <w:rFonts w:ascii="Times New Roman" w:eastAsia="Times New Roman" w:hAnsi="Times New Roman"/>
                <w:lang w:val="en-US"/>
              </w:rPr>
            </w:pPr>
            <w:r w:rsidRPr="00DA02D5">
              <w:rPr>
                <w:rFonts w:ascii="Times New Roman" w:eastAsia="Times New Roman" w:hAnsi="Times New Roman"/>
              </w:rPr>
              <w:t xml:space="preserve">2019 онд </w:t>
            </w:r>
            <w:r w:rsidRPr="00AF18A5">
              <w:rPr>
                <w:rFonts w:ascii="Times New Roman" w:eastAsia="Times New Roman" w:hAnsi="Times New Roman"/>
                <w:color w:val="000000" w:themeColor="text1"/>
              </w:rPr>
              <w:t>Сумын харьяа төсөвт байгууллага сургууль цэцэрлэгийн удирдлагуудад “Тахилт төгөл” ХХК төрийн бус байгууллагатай хамтран ажиллах танилцуулга болон мод тарих сургалтыг хийсэн. Аймгийн цагдаагийн газар байгууллагын орчинд</w:t>
            </w:r>
            <w:r w:rsidRPr="00DA02D5">
              <w:rPr>
                <w:rFonts w:ascii="Times New Roman" w:eastAsia="Times New Roman" w:hAnsi="Times New Roman"/>
                <w:color w:val="000000" w:themeColor="text1"/>
              </w:rPr>
              <w:t xml:space="preserve">  </w:t>
            </w:r>
            <w:r w:rsidRPr="00AF18A5">
              <w:rPr>
                <w:rFonts w:ascii="Times New Roman" w:eastAsia="Times New Roman" w:hAnsi="Times New Roman"/>
                <w:color w:val="000000" w:themeColor="text1"/>
              </w:rPr>
              <w:t>Агч, шар хуайс бургас, улиас зэрэг300 гаруй мод бут, АЗЗА-ХХК байгууллагын ногоон байгууламжид</w:t>
            </w:r>
            <w:r w:rsidRPr="00DA02D5">
              <w:rPr>
                <w:rFonts w:ascii="Times New Roman" w:eastAsia="Times New Roman" w:hAnsi="Times New Roman"/>
                <w:color w:val="000000" w:themeColor="text1"/>
              </w:rPr>
              <w:t xml:space="preserve">  </w:t>
            </w:r>
            <w:r w:rsidRPr="00AF18A5">
              <w:rPr>
                <w:rFonts w:ascii="Times New Roman" w:eastAsia="Times New Roman" w:hAnsi="Times New Roman"/>
                <w:color w:val="000000" w:themeColor="text1"/>
              </w:rPr>
              <w:t>гацуур-6, Нарс-6, Улиас-2, хус-4 ш Бөөрөлзгөнө-8, Монос-8 ш</w:t>
            </w:r>
            <w:r w:rsidRPr="00DA02D5">
              <w:rPr>
                <w:rFonts w:ascii="Times New Roman" w:eastAsia="Times New Roman" w:hAnsi="Times New Roman"/>
                <w:color w:val="000000" w:themeColor="text1"/>
              </w:rPr>
              <w:t xml:space="preserve">  </w:t>
            </w:r>
            <w:r w:rsidRPr="00AF18A5">
              <w:rPr>
                <w:rFonts w:ascii="Times New Roman" w:eastAsia="Times New Roman" w:hAnsi="Times New Roman"/>
                <w:color w:val="000000" w:themeColor="text1"/>
              </w:rPr>
              <w:t>нийт 34 ш мод бутанд 4,7 сая, төгрөг зарцуулсан. Ланс баг шинээр баригдсан конторын үүдэнд Шар хуайс-9, Агч -8, Гацуур-2 чацаргана-2 зэрэг нийт 21 ш мод бут тарьсан.Биеийн тамир Спорт хорооны газар байгууллагын үүдэнд</w:t>
            </w:r>
            <w:r w:rsidRPr="00DA02D5">
              <w:rPr>
                <w:rFonts w:ascii="Times New Roman" w:eastAsia="Times New Roman" w:hAnsi="Times New Roman"/>
                <w:color w:val="000000" w:themeColor="text1"/>
              </w:rPr>
              <w:t xml:space="preserve">  улиас-20 , нарс-20  </w:t>
            </w:r>
            <w:r w:rsidRPr="00AF18A5">
              <w:rPr>
                <w:rFonts w:ascii="Times New Roman" w:eastAsia="Times New Roman" w:hAnsi="Times New Roman"/>
                <w:color w:val="000000" w:themeColor="text1"/>
              </w:rPr>
              <w:t>зэрэг 40 ш мод бут тарьсан. Төрийн нэг цэгийн үйлчилгээ газар хойд талдаа явган хүний зам дагуу 9 ш мод бут тарьсан. Бяцхан найзууд цэцэрлэг хашаанд шар хуайс-20 ширхгийг тарьсан. Дэгдээхэй цэцэрлэг хашаан дотор явган хүний зам дагуу зүлэгжүүлэлт хийсэн байна.</w:t>
            </w:r>
          </w:p>
          <w:p w:rsidR="00DA02D5" w:rsidRPr="00AF18A5" w:rsidRDefault="00DA02D5" w:rsidP="00DA02D5">
            <w:pPr>
              <w:shd w:val="clear" w:color="auto" w:fill="FFFFFF" w:themeFill="background1"/>
              <w:spacing w:line="240" w:lineRule="auto"/>
              <w:ind w:left="-57" w:right="-57" w:firstLine="462"/>
              <w:jc w:val="both"/>
              <w:rPr>
                <w:rFonts w:ascii="Times New Roman" w:eastAsia="Times New Roman" w:hAnsi="Times New Roman"/>
              </w:rPr>
            </w:pPr>
            <w:r w:rsidRPr="00DA02D5">
              <w:rPr>
                <w:rFonts w:ascii="Times New Roman" w:eastAsia="Times New Roman" w:hAnsi="Times New Roman"/>
              </w:rPr>
              <w:t xml:space="preserve"> </w:t>
            </w:r>
            <w:r w:rsidRPr="00AF18A5">
              <w:rPr>
                <w:rFonts w:ascii="Times New Roman" w:eastAsia="Times New Roman" w:hAnsi="Times New Roman"/>
              </w:rPr>
              <w:t>Зуунмод сумын “Шилдэг тохижилт, ногоон байгууламжтай, цэмцгэр байгууллага, аж ахуйн нэгж шалгаруулах болзолт уралдааныг 2020 оны 05 дугаар сарын 01-нээс, 06 дугаар сарын 29-ны өдрийг хүртэлх хугацаанд</w:t>
            </w:r>
            <w:r w:rsidRPr="00DA02D5">
              <w:rPr>
                <w:rFonts w:ascii="Times New Roman" w:eastAsia="Times New Roman" w:hAnsi="Times New Roman"/>
              </w:rPr>
              <w:t xml:space="preserve">  зарлаж мод тарих аян өрнүүлэн ажиллаж байна.   </w:t>
            </w:r>
          </w:p>
        </w:tc>
        <w:tc>
          <w:tcPr>
            <w:tcW w:w="271" w:type="pct"/>
            <w:shd w:val="clear" w:color="auto" w:fill="auto"/>
            <w:vAlign w:val="center"/>
          </w:tcPr>
          <w:p w:rsidR="00DA02D5" w:rsidRPr="00AF18A5" w:rsidRDefault="00DA02D5" w:rsidP="00A91E19">
            <w:pPr>
              <w:spacing w:after="0" w:line="240" w:lineRule="auto"/>
              <w:jc w:val="center"/>
              <w:rPr>
                <w:rFonts w:ascii="Times New Roman" w:hAnsi="Times New Roman"/>
              </w:rPr>
            </w:pPr>
            <w:r w:rsidRPr="00AF18A5">
              <w:rPr>
                <w:rFonts w:ascii="Times New Roman" w:hAnsi="Times New Roman"/>
              </w:rPr>
              <w:t>70%</w:t>
            </w:r>
          </w:p>
        </w:tc>
        <w:tc>
          <w:tcPr>
            <w:tcW w:w="585" w:type="pct"/>
          </w:tcPr>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E50FEE">
            <w:pPr>
              <w:spacing w:after="0" w:line="240" w:lineRule="auto"/>
              <w:rPr>
                <w:rFonts w:ascii="Times New Roman" w:hAnsi="Times New Roman"/>
              </w:rPr>
            </w:pPr>
          </w:p>
          <w:p w:rsidR="00DA02D5" w:rsidRPr="00AF18A5" w:rsidRDefault="00DA02D5" w:rsidP="00E50FEE">
            <w:pPr>
              <w:spacing w:after="0" w:line="240" w:lineRule="auto"/>
              <w:rPr>
                <w:rFonts w:ascii="Times New Roman" w:hAnsi="Times New Roman"/>
              </w:rPr>
            </w:pPr>
          </w:p>
          <w:p w:rsidR="00DA02D5" w:rsidRPr="00AF18A5" w:rsidRDefault="00DA02D5" w:rsidP="00E50FEE">
            <w:pPr>
              <w:spacing w:after="0" w:line="240" w:lineRule="auto"/>
              <w:rPr>
                <w:rFonts w:ascii="Times New Roman" w:hAnsi="Times New Roman"/>
              </w:rPr>
            </w:pPr>
          </w:p>
          <w:p w:rsidR="00DA02D5" w:rsidRPr="00AF18A5" w:rsidRDefault="00DA02D5" w:rsidP="00880B86">
            <w:pPr>
              <w:rPr>
                <w:rFonts w:ascii="Times New Roman" w:hAnsi="Times New Roman"/>
              </w:rPr>
            </w:pPr>
          </w:p>
          <w:p w:rsidR="00DA02D5" w:rsidRPr="00AF18A5" w:rsidRDefault="00DA02D5" w:rsidP="00880B86">
            <w:pPr>
              <w:rPr>
                <w:rFonts w:ascii="Times New Roman" w:hAnsi="Times New Roman"/>
              </w:rPr>
            </w:pPr>
          </w:p>
          <w:p w:rsidR="00DA02D5" w:rsidRPr="00AF18A5" w:rsidRDefault="00DA02D5" w:rsidP="00880B86">
            <w:pPr>
              <w:rPr>
                <w:rFonts w:ascii="Times New Roman" w:hAnsi="Times New Roman"/>
              </w:rPr>
            </w:pPr>
          </w:p>
          <w:p w:rsidR="00DA02D5" w:rsidRPr="00AF18A5" w:rsidRDefault="00DA02D5" w:rsidP="00880B86">
            <w:pPr>
              <w:jc w:val="center"/>
              <w:rPr>
                <w:rFonts w:ascii="Times New Roman" w:hAnsi="Times New Roman"/>
              </w:rPr>
            </w:pPr>
            <w:r w:rsidRPr="00AF18A5">
              <w:rPr>
                <w:rFonts w:ascii="Times New Roman" w:hAnsi="Times New Roman"/>
              </w:rPr>
              <w:t>Сумын ЗДТГ</w:t>
            </w:r>
          </w:p>
        </w:tc>
      </w:tr>
      <w:tr w:rsidR="00DA02D5" w:rsidRPr="00DA02D5" w:rsidTr="00824B04">
        <w:tc>
          <w:tcPr>
            <w:tcW w:w="4415" w:type="pct"/>
            <w:gridSpan w:val="5"/>
            <w:shd w:val="clear" w:color="auto" w:fill="auto"/>
          </w:tcPr>
          <w:p w:rsidR="00DA02D5" w:rsidRPr="00AF18A5" w:rsidRDefault="00DA02D5" w:rsidP="00A91E19">
            <w:pPr>
              <w:spacing w:after="0" w:line="240" w:lineRule="auto"/>
              <w:jc w:val="center"/>
              <w:rPr>
                <w:rFonts w:ascii="Times New Roman" w:hAnsi="Times New Roman"/>
                <w:b/>
              </w:rPr>
            </w:pPr>
            <w:r w:rsidRPr="00AF18A5">
              <w:rPr>
                <w:rFonts w:ascii="Times New Roman" w:hAnsi="Times New Roman"/>
                <w:b/>
              </w:rPr>
              <w:lastRenderedPageBreak/>
              <w:t>Тэргүүлэх чиглэл 2. Шинжлэх ухаан, технологийн мэдлэгийн хүрээг өргөжүүлэх.</w:t>
            </w:r>
          </w:p>
        </w:tc>
        <w:tc>
          <w:tcPr>
            <w:tcW w:w="585" w:type="pct"/>
          </w:tcPr>
          <w:p w:rsidR="00DA02D5" w:rsidRPr="00AF18A5" w:rsidRDefault="00DA02D5" w:rsidP="00A91E19">
            <w:pPr>
              <w:spacing w:after="0" w:line="240" w:lineRule="auto"/>
              <w:jc w:val="center"/>
              <w:rPr>
                <w:rFonts w:ascii="Times New Roman" w:hAnsi="Times New Roman"/>
                <w:b/>
              </w:rPr>
            </w:pPr>
          </w:p>
        </w:tc>
      </w:tr>
      <w:tr w:rsidR="00DA02D5" w:rsidRPr="00DA02D5" w:rsidTr="00AF18A5">
        <w:tc>
          <w:tcPr>
            <w:tcW w:w="173" w:type="pct"/>
            <w:shd w:val="clear" w:color="auto" w:fill="auto"/>
          </w:tcPr>
          <w:p w:rsidR="00DA02D5" w:rsidRPr="00AF18A5" w:rsidRDefault="00DA02D5" w:rsidP="00AF18A5">
            <w:pPr>
              <w:spacing w:after="0" w:line="240" w:lineRule="auto"/>
              <w:jc w:val="center"/>
              <w:rPr>
                <w:rFonts w:ascii="Times New Roman" w:hAnsi="Times New Roman"/>
                <w:b/>
              </w:rPr>
            </w:pPr>
            <w:r w:rsidRPr="00AF18A5">
              <w:rPr>
                <w:rFonts w:ascii="Times New Roman" w:hAnsi="Times New Roman"/>
                <w:b/>
              </w:rPr>
              <w:t>2</w:t>
            </w:r>
          </w:p>
        </w:tc>
        <w:tc>
          <w:tcPr>
            <w:tcW w:w="855" w:type="pct"/>
            <w:shd w:val="clear" w:color="auto" w:fill="auto"/>
          </w:tcPr>
          <w:p w:rsidR="00DA02D5" w:rsidRPr="00AF18A5" w:rsidRDefault="00DA02D5" w:rsidP="00AF18A5">
            <w:pPr>
              <w:spacing w:after="0" w:line="240" w:lineRule="auto"/>
              <w:jc w:val="both"/>
              <w:rPr>
                <w:rFonts w:ascii="Times New Roman" w:hAnsi="Times New Roman"/>
              </w:rPr>
            </w:pPr>
            <w:r w:rsidRPr="00AF18A5">
              <w:rPr>
                <w:rFonts w:ascii="Times New Roman" w:hAnsi="Times New Roman"/>
              </w:rPr>
              <w:t>Судалгаа шинжилгээний ажлыг  төлөвлөж хэрэгжүүлэх</w:t>
            </w:r>
          </w:p>
        </w:tc>
        <w:tc>
          <w:tcPr>
            <w:tcW w:w="902" w:type="pct"/>
            <w:shd w:val="clear" w:color="auto" w:fill="auto"/>
            <w:vAlign w:val="center"/>
          </w:tcPr>
          <w:p w:rsidR="00DA02D5" w:rsidRPr="00AF18A5" w:rsidRDefault="00DA02D5" w:rsidP="00824B04">
            <w:pPr>
              <w:spacing w:before="100" w:beforeAutospacing="1" w:after="0" w:line="240" w:lineRule="auto"/>
              <w:contextualSpacing/>
              <w:jc w:val="both"/>
              <w:rPr>
                <w:rFonts w:ascii="Times New Roman" w:eastAsia="Times New Roman" w:hAnsi="Times New Roman"/>
              </w:rPr>
            </w:pPr>
            <w:r w:rsidRPr="00DA02D5">
              <w:rPr>
                <w:rFonts w:ascii="Times New Roman" w:eastAsia="Times New Roman" w:hAnsi="Times New Roman"/>
                <w:b/>
              </w:rPr>
              <w:t>5.</w:t>
            </w:r>
            <w:r w:rsidRPr="00AF18A5">
              <w:rPr>
                <w:rFonts w:ascii="Times New Roman" w:eastAsia="Times New Roman" w:hAnsi="Times New Roman"/>
              </w:rPr>
              <w:t xml:space="preserve"> Сумын цөлжилтийн шалтгаан, зэрэглэлийг судлан тогтоож, цөлжилтийн зэрэглэл бүхий газарт ойн зурвас байгуулах ажилд аж ахуйн нэгж, нөхөрлөлүүдийн идэвх санаачилгыг нэмэгдүүлнэ.</w:t>
            </w:r>
          </w:p>
        </w:tc>
        <w:tc>
          <w:tcPr>
            <w:tcW w:w="2214" w:type="pct"/>
            <w:shd w:val="clear" w:color="auto" w:fill="auto"/>
          </w:tcPr>
          <w:p w:rsidR="00DA02D5" w:rsidRPr="00AF18A5" w:rsidRDefault="00DA02D5" w:rsidP="00504EB5">
            <w:pPr>
              <w:spacing w:after="0" w:line="240" w:lineRule="auto"/>
              <w:jc w:val="both"/>
              <w:rPr>
                <w:rFonts w:ascii="Times New Roman" w:hAnsi="Times New Roman"/>
              </w:rPr>
            </w:pPr>
            <w:r w:rsidRPr="00AF18A5">
              <w:rPr>
                <w:rFonts w:ascii="Times New Roman" w:hAnsi="Times New Roman"/>
              </w:rPr>
              <w:t xml:space="preserve">2020 онд аймгийн цөлжилтийн зэрэглэл тогтоох ажлаар  </w:t>
            </w:r>
            <w:r w:rsidRPr="00AF18A5">
              <w:rPr>
                <w:rStyle w:val="mceitemhidden"/>
                <w:rFonts w:ascii="Times New Roman" w:hAnsi="Times New Roman"/>
              </w:rPr>
              <w:t xml:space="preserve">БОАЖГазар, ШУА-ийн </w:t>
            </w:r>
            <w:r w:rsidRPr="00AF18A5">
              <w:rPr>
                <w:rStyle w:val="mceitemhiddenspellword"/>
                <w:rFonts w:ascii="Times New Roman" w:hAnsi="Times New Roman"/>
              </w:rPr>
              <w:t>Гео</w:t>
            </w:r>
            <w:r w:rsidRPr="00AF18A5">
              <w:rPr>
                <w:rStyle w:val="mceitemhidden"/>
                <w:rFonts w:ascii="Times New Roman" w:hAnsi="Times New Roman"/>
              </w:rPr>
              <w:t>-экологийн хүрээлэнтэй хийсэн гэрээний дагуу Зуунмод суманд цөлжилжилтийн зэрэглэл тогтоох судалгааны ажлыг орон нутгийн 4.0 сая төгрөгийг санхүүжилтээр хийхээр төлөвлөн ажиллаж байна.</w:t>
            </w:r>
            <w:r w:rsidRPr="00AF18A5">
              <w:rPr>
                <w:rFonts w:ascii="Times New Roman" w:hAnsi="Times New Roman"/>
              </w:rPr>
              <w:t xml:space="preserve">   </w:t>
            </w:r>
          </w:p>
        </w:tc>
        <w:tc>
          <w:tcPr>
            <w:tcW w:w="271" w:type="pct"/>
            <w:shd w:val="clear" w:color="auto" w:fill="auto"/>
          </w:tcPr>
          <w:p w:rsidR="00DA02D5" w:rsidRPr="00AF18A5" w:rsidRDefault="00DA02D5" w:rsidP="001675D5">
            <w:pPr>
              <w:spacing w:after="0" w:line="240" w:lineRule="auto"/>
              <w:rPr>
                <w:rFonts w:ascii="Times New Roman" w:hAnsi="Times New Roman"/>
              </w:rPr>
            </w:pPr>
            <w:r w:rsidRPr="00AF18A5">
              <w:rPr>
                <w:rFonts w:ascii="Times New Roman" w:hAnsi="Times New Roman"/>
              </w:rPr>
              <w:t xml:space="preserve"> </w:t>
            </w:r>
          </w:p>
          <w:p w:rsidR="00DA02D5" w:rsidRPr="00AF18A5" w:rsidRDefault="00DA02D5" w:rsidP="001675D5">
            <w:pPr>
              <w:spacing w:after="0" w:line="240" w:lineRule="auto"/>
              <w:rPr>
                <w:rFonts w:ascii="Times New Roman" w:hAnsi="Times New Roman"/>
              </w:rPr>
            </w:pPr>
          </w:p>
          <w:p w:rsidR="00DA02D5" w:rsidRPr="00AF18A5" w:rsidRDefault="00DA02D5" w:rsidP="001675D5">
            <w:pPr>
              <w:spacing w:after="0" w:line="240" w:lineRule="auto"/>
              <w:rPr>
                <w:rFonts w:ascii="Times New Roman" w:hAnsi="Times New Roman"/>
              </w:rPr>
            </w:pPr>
          </w:p>
          <w:p w:rsidR="00DA02D5" w:rsidRPr="00AF18A5" w:rsidRDefault="00DA02D5" w:rsidP="001675D5">
            <w:pPr>
              <w:spacing w:after="0" w:line="240" w:lineRule="auto"/>
              <w:rPr>
                <w:rFonts w:ascii="Times New Roman" w:hAnsi="Times New Roman"/>
              </w:rPr>
            </w:pPr>
            <w:r w:rsidRPr="00AF18A5">
              <w:rPr>
                <w:rFonts w:ascii="Times New Roman" w:hAnsi="Times New Roman"/>
              </w:rPr>
              <w:t>70%</w:t>
            </w:r>
          </w:p>
        </w:tc>
        <w:tc>
          <w:tcPr>
            <w:tcW w:w="585" w:type="pct"/>
          </w:tcPr>
          <w:p w:rsidR="00DA02D5" w:rsidRPr="00AF18A5" w:rsidRDefault="00DA02D5" w:rsidP="001675D5">
            <w:pPr>
              <w:spacing w:after="0" w:line="240" w:lineRule="auto"/>
              <w:rPr>
                <w:rFonts w:ascii="Times New Roman" w:hAnsi="Times New Roman"/>
              </w:rPr>
            </w:pPr>
          </w:p>
          <w:p w:rsidR="00DA02D5" w:rsidRPr="00AF18A5" w:rsidRDefault="00DA02D5" w:rsidP="00C23570">
            <w:pPr>
              <w:rPr>
                <w:rFonts w:ascii="Times New Roman" w:hAnsi="Times New Roman"/>
              </w:rPr>
            </w:pPr>
          </w:p>
          <w:p w:rsidR="00DA02D5" w:rsidRPr="00AF18A5" w:rsidRDefault="00DA02D5" w:rsidP="00C23570">
            <w:pPr>
              <w:jc w:val="center"/>
              <w:rPr>
                <w:rFonts w:ascii="Times New Roman" w:hAnsi="Times New Roman"/>
              </w:rPr>
            </w:pPr>
            <w:r w:rsidRPr="00AF18A5">
              <w:rPr>
                <w:rFonts w:ascii="Times New Roman" w:hAnsi="Times New Roman"/>
              </w:rPr>
              <w:t>БОАЖГ, Сумын ЗДТГ</w:t>
            </w:r>
          </w:p>
        </w:tc>
      </w:tr>
      <w:tr w:rsidR="00DA02D5" w:rsidRPr="00DA02D5" w:rsidTr="00824B04">
        <w:tc>
          <w:tcPr>
            <w:tcW w:w="4415" w:type="pct"/>
            <w:gridSpan w:val="5"/>
            <w:shd w:val="clear" w:color="auto" w:fill="auto"/>
          </w:tcPr>
          <w:p w:rsidR="00DA02D5" w:rsidRPr="00AF18A5" w:rsidRDefault="00DA02D5" w:rsidP="00A91E19">
            <w:pPr>
              <w:spacing w:after="0" w:line="240" w:lineRule="auto"/>
              <w:jc w:val="center"/>
              <w:rPr>
                <w:rFonts w:ascii="Times New Roman" w:hAnsi="Times New Roman"/>
                <w:b/>
              </w:rPr>
            </w:pPr>
            <w:r w:rsidRPr="00AF18A5">
              <w:rPr>
                <w:rFonts w:ascii="Times New Roman" w:hAnsi="Times New Roman"/>
                <w:b/>
              </w:rPr>
              <w:t>Тэргүүлэх чиглэл 3. Сурталчилгаа, оролцоог нэмэгдүүлэх, боловсролыг дэмжих</w:t>
            </w:r>
          </w:p>
        </w:tc>
        <w:tc>
          <w:tcPr>
            <w:tcW w:w="585" w:type="pct"/>
          </w:tcPr>
          <w:p w:rsidR="00DA02D5" w:rsidRPr="00AF18A5" w:rsidRDefault="00DA02D5" w:rsidP="00A91E19">
            <w:pPr>
              <w:spacing w:after="0" w:line="240" w:lineRule="auto"/>
              <w:jc w:val="center"/>
              <w:rPr>
                <w:rFonts w:ascii="Times New Roman" w:hAnsi="Times New Roman"/>
                <w:b/>
              </w:rPr>
            </w:pPr>
          </w:p>
        </w:tc>
      </w:tr>
      <w:tr w:rsidR="00DA02D5" w:rsidRPr="00DA02D5" w:rsidTr="00AF18A5">
        <w:trPr>
          <w:trHeight w:val="845"/>
        </w:trPr>
        <w:tc>
          <w:tcPr>
            <w:tcW w:w="173" w:type="pct"/>
            <w:vMerge w:val="restart"/>
            <w:shd w:val="clear" w:color="auto" w:fill="auto"/>
          </w:tcPr>
          <w:p w:rsidR="00DA02D5" w:rsidRPr="00AF18A5" w:rsidRDefault="00DA02D5" w:rsidP="00AF18A5">
            <w:pPr>
              <w:spacing w:after="0" w:line="240" w:lineRule="auto"/>
              <w:jc w:val="center"/>
              <w:rPr>
                <w:rFonts w:ascii="Times New Roman" w:hAnsi="Times New Roman"/>
                <w:b/>
              </w:rPr>
            </w:pPr>
            <w:r w:rsidRPr="00AF18A5">
              <w:rPr>
                <w:rFonts w:ascii="Times New Roman" w:hAnsi="Times New Roman"/>
                <w:b/>
              </w:rPr>
              <w:t>3</w:t>
            </w:r>
          </w:p>
        </w:tc>
        <w:tc>
          <w:tcPr>
            <w:tcW w:w="855" w:type="pct"/>
            <w:vMerge w:val="restart"/>
            <w:shd w:val="clear" w:color="auto" w:fill="auto"/>
          </w:tcPr>
          <w:p w:rsidR="00DA02D5" w:rsidRPr="00AF18A5" w:rsidRDefault="00DA02D5" w:rsidP="00AF18A5">
            <w:pPr>
              <w:spacing w:after="0" w:line="240" w:lineRule="auto"/>
              <w:jc w:val="both"/>
              <w:rPr>
                <w:rFonts w:ascii="Times New Roman" w:hAnsi="Times New Roman"/>
              </w:rPr>
            </w:pPr>
            <w:r w:rsidRPr="00AF18A5">
              <w:rPr>
                <w:rFonts w:ascii="Times New Roman" w:hAnsi="Times New Roman"/>
              </w:rPr>
              <w:t>Байгаль, экологийг доройтуулж байгаа болон цөлжилтийг үүсгэж байгаа хүчин зүйл, хор уршгийн талаархи мэдлэгийг иргэд олон нийтэд түгээх, иргэдийн оролцоог нэмэгдүүлэх.</w:t>
            </w:r>
          </w:p>
        </w:tc>
        <w:tc>
          <w:tcPr>
            <w:tcW w:w="902" w:type="pct"/>
            <w:shd w:val="clear" w:color="auto" w:fill="auto"/>
          </w:tcPr>
          <w:p w:rsidR="00DA02D5" w:rsidRPr="00DA02D5" w:rsidRDefault="00DA02D5" w:rsidP="00AF18A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6.</w:t>
            </w:r>
            <w:r w:rsidRPr="00DA02D5">
              <w:rPr>
                <w:rFonts w:ascii="Times New Roman" w:eastAsia="Times New Roman" w:hAnsi="Times New Roman"/>
              </w:rPr>
              <w:t>Байгаль хамгаалах уламжлалт зан үйл, ёс заншил арга замын талаар сургалт, сурталчилгааны ажлыг төлөвлөж, хэрэгжүүлэх.</w:t>
            </w:r>
          </w:p>
          <w:p w:rsidR="00DA02D5" w:rsidRPr="00AF18A5" w:rsidRDefault="00DA02D5" w:rsidP="00AF18A5">
            <w:pPr>
              <w:spacing w:after="0" w:line="240" w:lineRule="auto"/>
              <w:jc w:val="both"/>
              <w:rPr>
                <w:rFonts w:ascii="Times New Roman" w:hAnsi="Times New Roman"/>
              </w:rPr>
            </w:pPr>
          </w:p>
        </w:tc>
        <w:tc>
          <w:tcPr>
            <w:tcW w:w="2214" w:type="pct"/>
            <w:shd w:val="clear" w:color="auto" w:fill="auto"/>
            <w:vAlign w:val="center"/>
          </w:tcPr>
          <w:p w:rsidR="00DA02D5" w:rsidRPr="00DA02D5" w:rsidRDefault="00DA02D5" w:rsidP="00DA02D5">
            <w:pPr>
              <w:spacing w:before="100" w:beforeAutospacing="1" w:after="0" w:line="240" w:lineRule="auto"/>
              <w:jc w:val="both"/>
              <w:rPr>
                <w:rFonts w:ascii="Times New Roman" w:eastAsia="Times New Roman" w:hAnsi="Times New Roman"/>
                <w:lang w:val="en-US"/>
              </w:rPr>
            </w:pPr>
            <w:r w:rsidRPr="00AF18A5">
              <w:rPr>
                <w:rFonts w:ascii="Times New Roman" w:eastAsia="Times New Roman" w:hAnsi="Times New Roman"/>
              </w:rPr>
              <w:t>Аймгийн орон нутгийн судлах Музей, ГБХЗХГазар, БОАЖГ, Зуунмод сумын ЗДТГ, Төв телевиз хамтран</w:t>
            </w:r>
            <w:r w:rsidRPr="00DA02D5">
              <w:rPr>
                <w:rFonts w:ascii="Times New Roman" w:eastAsia="Times New Roman" w:hAnsi="Times New Roman"/>
                <w:shd w:val="clear" w:color="auto" w:fill="FFFFFF"/>
              </w:rPr>
              <w:t xml:space="preserve">  </w:t>
            </w:r>
            <w:r w:rsidRPr="00AF18A5">
              <w:rPr>
                <w:rFonts w:ascii="Times New Roman" w:eastAsia="Times New Roman" w:hAnsi="Times New Roman"/>
              </w:rPr>
              <w:t>ахмад үеийнхэн залуу хойч үедээ байгаль дэлхийгээ хамгаалах, орон нутгийн түүх соёл, уламжлалт ёс заншлыг таниулах зорилгоор бага, дунд ангийн сурагчдыг хамруулсан аялал, ярилцлагыг жил бүр уламжлал болгон зохион байгуулж байна. Тухайлбал 2019 онд Ерөнхий боловсролын 5 ангийн 3-н бүлгийн 50 хүүхдүүдийг эцэг эхийн төлөөллийн хамт манзушрийн хийдтэй танилцах аяллыг БОАЖГ-тай хамтран зохион байгуулж аяллын дараа байгаль орчны бохирдлыг бууруулах зорилгоор манзушрийн 7,4 км авто зам дагуу нийтийн цэвэрлэгээ зохион байгуулж 4м куб хог хаягдлыг ачуулсан хогийн цэгт ачуулсан.</w:t>
            </w:r>
          </w:p>
          <w:p w:rsidR="00DA02D5" w:rsidRPr="00AF18A5" w:rsidRDefault="00DA02D5" w:rsidP="00AF18A5">
            <w:pPr>
              <w:tabs>
                <w:tab w:val="left" w:pos="12675"/>
              </w:tabs>
              <w:spacing w:before="100" w:beforeAutospacing="1" w:after="0" w:line="240" w:lineRule="auto"/>
              <w:jc w:val="both"/>
              <w:rPr>
                <w:rFonts w:ascii="Times New Roman" w:eastAsia="Times New Roman" w:hAnsi="Times New Roman"/>
              </w:rPr>
            </w:pPr>
            <w:r w:rsidRPr="00AF18A5">
              <w:rPr>
                <w:rFonts w:ascii="Times New Roman" w:eastAsia="Times New Roman" w:hAnsi="Times New Roman"/>
                <w:color w:val="000000" w:themeColor="text1"/>
              </w:rPr>
              <w:t>“Тахилт төгөл”-ХХК тай хамтран сумын харьяа сургууль цэцэрлэгийн удирдлагуудад ногоон байгууламжийн талаарх сургалтыг зохион байгуулсан. “Мод тарих” сургалтыг 05 дугаар сарын 08-ны өдөр зохион байгуулж 25 ААН байгууллага хамрагдсан.Номт, Баруун Зуунмод багийн 150 иргэнд 5 сарын 03 нд, “Нутгийн шийдэл” ТББ /Жорлонгоо өөрчилье сургалтын зохион байгуулсан/, “Хашаандаа сайхан амьдарцгаая” ТББ /Мод тарих сургалтын зохион байгуулсан/, Номт баг /Хамтран зохион байгуулагч/, “Дэлхийн Зөн” Төв ОНХ /Санхүүжүүлэгч/</w:t>
            </w:r>
            <w:r w:rsidRPr="00DA02D5">
              <w:rPr>
                <w:rFonts w:ascii="Times New Roman" w:eastAsia="Times New Roman" w:hAnsi="Times New Roman"/>
                <w:color w:val="000000" w:themeColor="text1"/>
              </w:rPr>
              <w:t xml:space="preserve">  </w:t>
            </w:r>
            <w:r w:rsidRPr="00AF18A5">
              <w:rPr>
                <w:rFonts w:ascii="Times New Roman" w:eastAsia="Times New Roman" w:hAnsi="Times New Roman"/>
                <w:color w:val="000000" w:themeColor="text1"/>
              </w:rPr>
              <w:t>хамтран иргэдэд нүхэн жорлонгийн хор уршиг, хэрхэн эко жорлонтой болох, хашаандаа хэрхэн мод бут, жимс ногоо тарих арга аргачлалын талаар мэдээлэлтэй болсон.</w:t>
            </w:r>
            <w:r w:rsidRPr="00DA02D5">
              <w:rPr>
                <w:rFonts w:ascii="Times New Roman" w:eastAsia="Times New Roman" w:hAnsi="Times New Roman"/>
                <w:bCs/>
              </w:rPr>
              <w:t xml:space="preserve">Усны зүй зохистой хэрэглээний талаар сургалт явуулж  </w:t>
            </w:r>
            <w:r w:rsidRPr="00AF18A5">
              <w:rPr>
                <w:rFonts w:ascii="Times New Roman" w:eastAsia="Times New Roman" w:hAnsi="Times New Roman"/>
                <w:bCs/>
              </w:rPr>
              <w:t>АХА тэмцээнийг аймгийн TBS</w:t>
            </w:r>
            <w:r w:rsidRPr="00AF18A5">
              <w:rPr>
                <w:rFonts w:ascii="Times New Roman" w:eastAsia="Times New Roman" w:hAnsi="Times New Roman"/>
                <w:bCs/>
                <w:lang w:bidi="mn-Mong-CN"/>
              </w:rPr>
              <w:t xml:space="preserve"> телевизтэй хамтран зохион байгуулсан.Төв Чандмань ДЭХГ-ын СӨХ-ийн тасаг, ХТГ-тай хамтран “Хог хаягдлын шинэчлэгдэн батлагдсан </w:t>
            </w:r>
            <w:r w:rsidRPr="00AF18A5">
              <w:rPr>
                <w:rFonts w:ascii="Times New Roman" w:eastAsia="Times New Roman" w:hAnsi="Times New Roman"/>
                <w:bCs/>
                <w:lang w:bidi="mn-Mong-CN"/>
              </w:rPr>
              <w:lastRenderedPageBreak/>
              <w:t>хууль”-ийг сурталчлах, “Хог хаягдлын дахин хэрэглээг нэвтрүүлэх” орцод хог хаяхгүй байх талаар</w:t>
            </w:r>
            <w:r w:rsidRPr="00DA02D5">
              <w:rPr>
                <w:rFonts w:ascii="Times New Roman" w:eastAsia="Times New Roman" w:hAnsi="Times New Roman"/>
                <w:bCs/>
                <w:lang w:bidi="mn-Mong-CN"/>
              </w:rPr>
              <w:t xml:space="preserve">  </w:t>
            </w:r>
            <w:r w:rsidRPr="00AF18A5">
              <w:rPr>
                <w:rFonts w:ascii="Times New Roman" w:eastAsia="Times New Roman" w:hAnsi="Times New Roman"/>
                <w:bCs/>
                <w:lang w:bidi="mn-Mong-CN"/>
              </w:rPr>
              <w:t>сургалт, сурталчилгааг нийтийн орон сууцны орцны ахлагч 50 иргэнд зохион байгуулсан. Нийтийн орон сууцны 80 орцод “Соёлжъё” болон хогны машин ирэх цагийн хуваарийг байрлуулснаар орцод ихээр хуримтлагдан үүсдэг хог хаягдал багасаж байна.Нийтийн орон сууцнуудын хог хаягдлыг 7 хоногт 3 удаа авдаг болсон. 9-н цэцэрлэгт усыг гамтай хэрэглэх талаар өдөрлөгийг 1 удаа зохион байгуулсан</w:t>
            </w:r>
          </w:p>
        </w:tc>
        <w:tc>
          <w:tcPr>
            <w:tcW w:w="271" w:type="pct"/>
            <w:shd w:val="clear" w:color="auto" w:fill="auto"/>
            <w:vAlign w:val="center"/>
          </w:tcPr>
          <w:p w:rsidR="00DA02D5" w:rsidRPr="00AF18A5" w:rsidRDefault="00DA02D5" w:rsidP="00880B86">
            <w:pPr>
              <w:spacing w:after="0" w:line="240" w:lineRule="auto"/>
              <w:jc w:val="center"/>
              <w:rPr>
                <w:rFonts w:ascii="Times New Roman" w:hAnsi="Times New Roman"/>
              </w:rPr>
            </w:pPr>
          </w:p>
          <w:p w:rsidR="00DA02D5" w:rsidRPr="00AF18A5" w:rsidRDefault="00DA02D5" w:rsidP="00880B86">
            <w:pPr>
              <w:spacing w:after="0" w:line="240" w:lineRule="auto"/>
              <w:jc w:val="center"/>
              <w:rPr>
                <w:rFonts w:ascii="Times New Roman" w:hAnsi="Times New Roman"/>
              </w:rPr>
            </w:pPr>
          </w:p>
          <w:p w:rsidR="00DA02D5" w:rsidRPr="00AF18A5" w:rsidRDefault="00DA02D5" w:rsidP="00880B86">
            <w:pPr>
              <w:spacing w:after="0" w:line="240" w:lineRule="auto"/>
              <w:jc w:val="center"/>
              <w:rPr>
                <w:rFonts w:ascii="Times New Roman" w:hAnsi="Times New Roman"/>
              </w:rPr>
            </w:pPr>
          </w:p>
          <w:p w:rsidR="00DA02D5" w:rsidRPr="00AF18A5" w:rsidRDefault="00DA02D5" w:rsidP="00880B86">
            <w:pPr>
              <w:spacing w:after="0" w:line="240" w:lineRule="auto"/>
              <w:jc w:val="center"/>
              <w:rPr>
                <w:rFonts w:ascii="Times New Roman" w:hAnsi="Times New Roman"/>
              </w:rPr>
            </w:pPr>
          </w:p>
          <w:p w:rsidR="00DA02D5" w:rsidRPr="00AF18A5" w:rsidRDefault="00DA02D5" w:rsidP="00880B86">
            <w:pPr>
              <w:spacing w:after="0" w:line="240" w:lineRule="auto"/>
              <w:jc w:val="center"/>
              <w:rPr>
                <w:rFonts w:ascii="Times New Roman" w:hAnsi="Times New Roman"/>
              </w:rPr>
            </w:pPr>
            <w:r w:rsidRPr="00AF18A5">
              <w:rPr>
                <w:rFonts w:ascii="Times New Roman" w:hAnsi="Times New Roman"/>
              </w:rPr>
              <w:t>100%</w:t>
            </w:r>
          </w:p>
        </w:tc>
        <w:tc>
          <w:tcPr>
            <w:tcW w:w="585" w:type="pct"/>
          </w:tcPr>
          <w:p w:rsidR="00DA02D5" w:rsidRPr="00AF18A5" w:rsidRDefault="00DA02D5" w:rsidP="00A91E19">
            <w:pPr>
              <w:spacing w:after="0" w:line="240" w:lineRule="auto"/>
              <w:jc w:val="center"/>
              <w:rPr>
                <w:rFonts w:ascii="Times New Roman" w:hAnsi="Times New Roman"/>
              </w:rPr>
            </w:pPr>
          </w:p>
        </w:tc>
      </w:tr>
      <w:tr w:rsidR="00DA02D5" w:rsidRPr="00DA02D5" w:rsidTr="00AF18A5">
        <w:trPr>
          <w:trHeight w:val="4035"/>
        </w:trPr>
        <w:tc>
          <w:tcPr>
            <w:tcW w:w="173" w:type="pct"/>
            <w:vMerge/>
            <w:shd w:val="clear" w:color="auto" w:fill="auto"/>
          </w:tcPr>
          <w:p w:rsidR="00DA02D5" w:rsidRPr="00AF18A5" w:rsidRDefault="00DA02D5" w:rsidP="00A91E19">
            <w:pPr>
              <w:spacing w:after="0" w:line="240" w:lineRule="auto"/>
              <w:jc w:val="center"/>
              <w:rPr>
                <w:rFonts w:ascii="Times New Roman" w:hAnsi="Times New Roman"/>
                <w:b/>
              </w:rPr>
            </w:pPr>
          </w:p>
        </w:tc>
        <w:tc>
          <w:tcPr>
            <w:tcW w:w="855" w:type="pct"/>
            <w:vMerge/>
            <w:shd w:val="clear" w:color="auto" w:fill="auto"/>
          </w:tcPr>
          <w:p w:rsidR="00DA02D5" w:rsidRPr="00AF18A5" w:rsidRDefault="00DA02D5" w:rsidP="008C299B">
            <w:pPr>
              <w:spacing w:after="0" w:line="240" w:lineRule="auto"/>
              <w:jc w:val="both"/>
              <w:rPr>
                <w:rFonts w:ascii="Times New Roman" w:hAnsi="Times New Roman"/>
              </w:rPr>
            </w:pPr>
          </w:p>
        </w:tc>
        <w:tc>
          <w:tcPr>
            <w:tcW w:w="902" w:type="pct"/>
            <w:shd w:val="clear" w:color="auto" w:fill="auto"/>
          </w:tcPr>
          <w:p w:rsidR="00DA02D5" w:rsidRPr="00DA02D5" w:rsidRDefault="00DA02D5" w:rsidP="00AF18A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7.</w:t>
            </w:r>
            <w:r w:rsidRPr="00DA02D5">
              <w:rPr>
                <w:rFonts w:ascii="Times New Roman" w:eastAsia="Times New Roman" w:hAnsi="Times New Roman"/>
              </w:rPr>
              <w:t>Олон улсын цөлжилттэй тэмцэх өдрийг тэмдэглэн өнгөрүүлэх арга хэмжээг жил бүр тогтмол зохион байгуулах.</w:t>
            </w:r>
          </w:p>
          <w:p w:rsidR="00DA02D5" w:rsidRPr="00AF18A5" w:rsidRDefault="00DA02D5" w:rsidP="00AF18A5">
            <w:pPr>
              <w:spacing w:after="0" w:line="240" w:lineRule="auto"/>
              <w:jc w:val="both"/>
              <w:rPr>
                <w:rFonts w:ascii="Times New Roman" w:hAnsi="Times New Roman"/>
              </w:rPr>
            </w:pPr>
          </w:p>
        </w:tc>
        <w:tc>
          <w:tcPr>
            <w:tcW w:w="2214" w:type="pct"/>
            <w:shd w:val="clear" w:color="auto" w:fill="auto"/>
          </w:tcPr>
          <w:p w:rsidR="00DA02D5" w:rsidRPr="00AF18A5" w:rsidRDefault="00DA02D5" w:rsidP="00AF18A5">
            <w:pPr>
              <w:spacing w:after="0" w:line="240" w:lineRule="auto"/>
              <w:rPr>
                <w:rFonts w:ascii="Times New Roman" w:hAnsi="Times New Roman"/>
              </w:rPr>
            </w:pPr>
            <w:r w:rsidRPr="00AF18A5">
              <w:rPr>
                <w:rFonts w:ascii="Times New Roman" w:hAnsi="Times New Roman"/>
              </w:rPr>
              <w:t xml:space="preserve">Олон улсын цөлжилттэй тэмцэх өдрийг жил бүрийн  </w:t>
            </w:r>
            <w:r w:rsidRPr="00AF18A5">
              <w:rPr>
                <w:rStyle w:val="mceitemhidden"/>
                <w:rFonts w:ascii="Times New Roman" w:hAnsi="Times New Roman"/>
              </w:rPr>
              <w:t>6 дугаар сарын 17-</w:t>
            </w:r>
            <w:r w:rsidRPr="00AF18A5">
              <w:rPr>
                <w:rStyle w:val="mceitemhiddenspellword"/>
                <w:rFonts w:ascii="Times New Roman" w:hAnsi="Times New Roman"/>
              </w:rPr>
              <w:t>нд</w:t>
            </w:r>
            <w:r w:rsidRPr="00AF18A5">
              <w:rPr>
                <w:rStyle w:val="mceitemhidden"/>
                <w:rFonts w:ascii="Times New Roman" w:hAnsi="Times New Roman"/>
              </w:rPr>
              <w:t xml:space="preserve"> тэмдэглэдэг уламжлалтай. 2017 оныг НҮБ-</w:t>
            </w:r>
            <w:r w:rsidRPr="00AF18A5">
              <w:rPr>
                <w:rStyle w:val="mceitemhiddenspellword"/>
                <w:rFonts w:ascii="Times New Roman" w:hAnsi="Times New Roman"/>
              </w:rPr>
              <w:t>ын</w:t>
            </w:r>
            <w:r w:rsidRPr="00AF18A5">
              <w:rPr>
                <w:rStyle w:val="mceitemhidden"/>
                <w:rFonts w:ascii="Times New Roman" w:hAnsi="Times New Roman"/>
              </w:rPr>
              <w:t xml:space="preserve"> Цөлжилттэй тэмцэх конвенцийн нарийн бичгийн дарга нарын газраас “Бидний газар, Бидний гэр, Бидний ирээдүй” гэсэн уриан дор иргэд олон нийтэд мэдээлэл олгох танин мэдэхүйн өдөр болгон зохион байгуулахаар шийдвэрлэсэн. Энэ ажлын хүрээнд Аймгийн орон нутгийн “Төв” телевизээр “Олон улсын цөлжилттэй тэмцэх өдөр”-</w:t>
            </w:r>
            <w:r w:rsidRPr="00AF18A5">
              <w:rPr>
                <w:rStyle w:val="mceitemhiddenspellword"/>
                <w:rFonts w:ascii="Times New Roman" w:hAnsi="Times New Roman"/>
              </w:rPr>
              <w:t>ийг</w:t>
            </w:r>
            <w:r w:rsidRPr="00AF18A5">
              <w:rPr>
                <w:rStyle w:val="mceitemhidden"/>
                <w:rFonts w:ascii="Times New Roman" w:hAnsi="Times New Roman"/>
              </w:rPr>
              <w:t xml:space="preserve"> сурталчлах зорилгоор 3 өдрийн </w:t>
            </w:r>
            <w:r w:rsidRPr="00AF18A5">
              <w:rPr>
                <w:rStyle w:val="mceitemhiddenspellword"/>
                <w:rFonts w:ascii="Times New Roman" w:hAnsi="Times New Roman"/>
              </w:rPr>
              <w:t>цацалтаар</w:t>
            </w:r>
            <w:r w:rsidRPr="00AF18A5">
              <w:rPr>
                <w:rStyle w:val="mceitemhidden"/>
                <w:rFonts w:ascii="Times New Roman" w:hAnsi="Times New Roman"/>
              </w:rPr>
              <w:t xml:space="preserve"> “Цөлжилттэй тэмцэх өдөр”-ийн талаар баримтат кино, дүрс бичлэг сурталчилгааг нэвтрүүлсэн. Уг телевиз нь Монгол орон даяар цацагддаг. Мөн Зуунмод хотын нийт албан байгууллага, </w:t>
            </w:r>
            <w:r w:rsidRPr="00AF18A5">
              <w:rPr>
                <w:rStyle w:val="mceitemhiddenspellword"/>
                <w:rFonts w:ascii="Times New Roman" w:hAnsi="Times New Roman"/>
              </w:rPr>
              <w:t>ААН</w:t>
            </w:r>
            <w:r w:rsidRPr="00AF18A5">
              <w:rPr>
                <w:rStyle w:val="mceitemhidden"/>
                <w:rFonts w:ascii="Times New Roman" w:hAnsi="Times New Roman"/>
              </w:rPr>
              <w:t>-ийн албан хаагчдыг хамарсан “Нарны алхалт” сэдэвт өглөөний алхалт арга хэмжээн дээр Мөнх-Алдарын талбайн дэлгэцээр Цөлжилттэй тэмцэх өдрийг сурталчлан таниулах, мэдээ мэдээллийг иргэдэд үзүүлж сурталчилсан. Төв телевизээр цөлжилтийн талаар баримтат кино, дүрс бичлэг сурталчилгааг жил бүр явуулж ажиллаж байна.</w:t>
            </w:r>
          </w:p>
        </w:tc>
        <w:tc>
          <w:tcPr>
            <w:tcW w:w="271" w:type="pct"/>
            <w:shd w:val="clear" w:color="auto" w:fill="auto"/>
          </w:tcPr>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r w:rsidRPr="00AF18A5">
              <w:rPr>
                <w:rFonts w:ascii="Times New Roman" w:hAnsi="Times New Roman"/>
              </w:rPr>
              <w:t>100%</w:t>
            </w:r>
          </w:p>
        </w:tc>
        <w:tc>
          <w:tcPr>
            <w:tcW w:w="585" w:type="pct"/>
          </w:tcPr>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A91E19">
            <w:pPr>
              <w:spacing w:after="0" w:line="240" w:lineRule="auto"/>
              <w:jc w:val="center"/>
              <w:rPr>
                <w:rFonts w:ascii="Times New Roman" w:hAnsi="Times New Roman"/>
              </w:rPr>
            </w:pPr>
          </w:p>
          <w:p w:rsidR="00DA02D5" w:rsidRPr="00AF18A5" w:rsidRDefault="00DA02D5" w:rsidP="002B61A1">
            <w:pPr>
              <w:tabs>
                <w:tab w:val="left" w:pos="1455"/>
              </w:tabs>
              <w:rPr>
                <w:rFonts w:ascii="Times New Roman" w:hAnsi="Times New Roman"/>
              </w:rPr>
            </w:pPr>
            <w:r w:rsidRPr="00AF18A5">
              <w:rPr>
                <w:rFonts w:ascii="Times New Roman" w:hAnsi="Times New Roman"/>
              </w:rPr>
              <w:tab/>
            </w:r>
          </w:p>
        </w:tc>
      </w:tr>
      <w:tr w:rsidR="00AF18A5" w:rsidRPr="00DA02D5" w:rsidTr="00706315">
        <w:trPr>
          <w:trHeight w:val="278"/>
        </w:trPr>
        <w:tc>
          <w:tcPr>
            <w:tcW w:w="173" w:type="pct"/>
            <w:vMerge/>
            <w:shd w:val="clear" w:color="auto" w:fill="auto"/>
          </w:tcPr>
          <w:p w:rsidR="00AF18A5" w:rsidRPr="00AF18A5" w:rsidRDefault="00AF18A5" w:rsidP="00A91E19">
            <w:pPr>
              <w:spacing w:after="0" w:line="240" w:lineRule="auto"/>
              <w:jc w:val="center"/>
              <w:rPr>
                <w:rFonts w:ascii="Times New Roman" w:hAnsi="Times New Roman"/>
                <w:b/>
              </w:rPr>
            </w:pPr>
          </w:p>
        </w:tc>
        <w:tc>
          <w:tcPr>
            <w:tcW w:w="855" w:type="pct"/>
            <w:vMerge/>
            <w:shd w:val="clear" w:color="auto" w:fill="auto"/>
          </w:tcPr>
          <w:p w:rsidR="00AF18A5" w:rsidRPr="00AF18A5" w:rsidRDefault="00AF18A5" w:rsidP="008C299B">
            <w:pPr>
              <w:spacing w:after="0" w:line="240" w:lineRule="auto"/>
              <w:jc w:val="both"/>
              <w:rPr>
                <w:rFonts w:ascii="Times New Roman" w:hAnsi="Times New Roman"/>
              </w:rPr>
            </w:pPr>
          </w:p>
        </w:tc>
        <w:tc>
          <w:tcPr>
            <w:tcW w:w="902" w:type="pct"/>
            <w:shd w:val="clear" w:color="auto" w:fill="auto"/>
            <w:vAlign w:val="center"/>
          </w:tcPr>
          <w:p w:rsidR="00AF18A5" w:rsidRPr="00DA02D5" w:rsidRDefault="00AF18A5" w:rsidP="00504EB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8.</w:t>
            </w:r>
            <w:r w:rsidRPr="00AF18A5">
              <w:rPr>
                <w:rFonts w:ascii="Times New Roman" w:eastAsia="Times New Roman" w:hAnsi="Times New Roman"/>
              </w:rPr>
              <w:t>Цөлжилттэй тэмцэх, цөлжилтийг сааруулахад идэвх санаачлагчтай ажиллаж байгаа иргэд, нөхөрлөл, аж ахуйн нэгж, төрийн бус байгууллагыг урамшуулан дэмжих, тэдний үйл ажиллагааг олон нийтэд сурталчлах.</w:t>
            </w:r>
          </w:p>
          <w:p w:rsidR="00AF18A5" w:rsidRPr="00AF18A5" w:rsidRDefault="00AF18A5" w:rsidP="00504EB5">
            <w:pPr>
              <w:spacing w:after="0" w:line="240" w:lineRule="auto"/>
              <w:jc w:val="both"/>
              <w:rPr>
                <w:rFonts w:ascii="Times New Roman" w:hAnsi="Times New Roman"/>
              </w:rPr>
            </w:pPr>
          </w:p>
        </w:tc>
        <w:tc>
          <w:tcPr>
            <w:tcW w:w="2214" w:type="pct"/>
            <w:vMerge w:val="restart"/>
            <w:shd w:val="clear" w:color="auto" w:fill="auto"/>
          </w:tcPr>
          <w:p w:rsidR="00AF18A5" w:rsidRPr="00DA02D5" w:rsidRDefault="00AF18A5" w:rsidP="00AF18A5">
            <w:pPr>
              <w:tabs>
                <w:tab w:val="left" w:pos="792"/>
              </w:tabs>
              <w:spacing w:before="100" w:beforeAutospacing="1" w:after="100" w:afterAutospacing="1" w:line="240" w:lineRule="auto"/>
              <w:ind w:right="72"/>
              <w:jc w:val="both"/>
              <w:rPr>
                <w:rFonts w:ascii="Times New Roman" w:eastAsia="Times New Roman" w:hAnsi="Times New Roman"/>
                <w:lang w:val="en-US"/>
              </w:rPr>
            </w:pPr>
            <w:r w:rsidRPr="00AF18A5">
              <w:rPr>
                <w:rFonts w:ascii="Times New Roman" w:eastAsia="Times New Roman" w:hAnsi="Times New Roman"/>
              </w:rPr>
              <w:t xml:space="preserve">БНСУ-ын Гангвон мужийн буцалтгүй тусламжаар </w:t>
            </w:r>
            <w:proofErr w:type="spellStart"/>
            <w:r w:rsidRPr="00AF18A5">
              <w:rPr>
                <w:rFonts w:ascii="Times New Roman" w:eastAsia="Times New Roman" w:hAnsi="Times New Roman"/>
                <w:lang w:val="en-US"/>
              </w:rPr>
              <w:t>Зуунмод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хотын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Соёл</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амралтын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хүрээлэн</w:t>
            </w:r>
            <w:proofErr w:type="spellEnd"/>
            <w:r w:rsidRPr="00AF18A5">
              <w:rPr>
                <w:rFonts w:ascii="Times New Roman" w:eastAsia="Times New Roman" w:hAnsi="Times New Roman"/>
                <w:lang w:val="en-US"/>
              </w:rPr>
              <w:t>”-</w:t>
            </w:r>
            <w:proofErr w:type="spellStart"/>
            <w:r w:rsidRPr="00AF18A5">
              <w:rPr>
                <w:rFonts w:ascii="Times New Roman" w:eastAsia="Times New Roman" w:hAnsi="Times New Roman"/>
                <w:lang w:val="en-US"/>
              </w:rPr>
              <w:t>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тогтвортой</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үйл</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ажиллагааг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хангах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иргэд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олон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нийтэд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эрүүл</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экологийн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цэвэр</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бүтээгдэхүүнээр</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үйлчлэх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хүүхэд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залуучуудад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цэцэг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жимс</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жимсгэнэ</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хүнсний</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нарийн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ногоо</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тариалах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болон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экологийн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мэдлэг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олгох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зорилгоор</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Хүлэмжийн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цогцолбор</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парк</w:t>
            </w:r>
            <w:proofErr w:type="spellEnd"/>
            <w:r w:rsidRPr="00AF18A5">
              <w:rPr>
                <w:rFonts w:ascii="Times New Roman" w:eastAsia="Times New Roman" w:hAnsi="Times New Roman"/>
                <w:lang w:val="en-US"/>
              </w:rPr>
              <w:t>”-</w:t>
            </w:r>
            <w:proofErr w:type="spellStart"/>
            <w:r w:rsidRPr="00AF18A5">
              <w:rPr>
                <w:rFonts w:ascii="Times New Roman" w:eastAsia="Times New Roman" w:hAnsi="Times New Roman"/>
                <w:lang w:val="en-US"/>
              </w:rPr>
              <w:t>ыг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ба</w:t>
            </w:r>
            <w:proofErr w:type="spellEnd"/>
            <w:r w:rsidRPr="00AF18A5">
              <w:rPr>
                <w:rFonts w:ascii="Times New Roman" w:eastAsia="Times New Roman" w:hAnsi="Times New Roman"/>
              </w:rPr>
              <w:t>рь</w:t>
            </w:r>
            <w:r w:rsidRPr="00DA02D5">
              <w:rPr>
                <w:rFonts w:ascii="Times New Roman" w:eastAsia="Times New Roman" w:hAnsi="Times New Roman"/>
                <w:lang w:val="en-US"/>
              </w:rPr>
              <w:t xml:space="preserve">ж </w:t>
            </w:r>
            <w:proofErr w:type="spellStart"/>
            <w:r w:rsidRPr="00DA02D5">
              <w:rPr>
                <w:rFonts w:ascii="Times New Roman" w:eastAsia="Times New Roman" w:hAnsi="Times New Roman"/>
                <w:lang w:val="en-US"/>
              </w:rPr>
              <w:t>байгуул</w:t>
            </w:r>
            <w:proofErr w:type="spellEnd"/>
            <w:r w:rsidRPr="00DA02D5">
              <w:rPr>
                <w:rFonts w:ascii="Times New Roman" w:eastAsia="Times New Roman" w:hAnsi="Times New Roman"/>
              </w:rPr>
              <w:t>сан</w:t>
            </w:r>
            <w:r w:rsidRPr="00DA02D5">
              <w:rPr>
                <w:rFonts w:ascii="Times New Roman" w:eastAsia="Times New Roman" w:hAnsi="Times New Roman"/>
                <w:lang w:val="en-US"/>
              </w:rPr>
              <w:t xml:space="preserve">. </w:t>
            </w:r>
            <w:r w:rsidRPr="00DA02D5">
              <w:rPr>
                <w:rFonts w:ascii="Times New Roman" w:eastAsia="Times New Roman" w:hAnsi="Times New Roman"/>
              </w:rPr>
              <w:t xml:space="preserve"> Х</w:t>
            </w:r>
            <w:r w:rsidRPr="00DA02D5">
              <w:rPr>
                <w:rFonts w:ascii="Times New Roman" w:eastAsia="Times New Roman" w:hAnsi="Times New Roman"/>
                <w:lang w:val="en-US"/>
              </w:rPr>
              <w:t>ө</w:t>
            </w:r>
            <w:r w:rsidRPr="00DA02D5">
              <w:rPr>
                <w:rFonts w:ascii="Times New Roman" w:eastAsia="Times New Roman" w:hAnsi="Times New Roman"/>
              </w:rPr>
              <w:t>дөө</w:t>
            </w:r>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аж</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ахуйн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орчин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үеийн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дэвшилтэт</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технологийг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иргэдэд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сурталчлах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хүлэмжийн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аж</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ахуй</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эрхлэх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эрмэлзлийг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нэмэгдүүлэн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мэргэжил</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арга</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зүйн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зөвлөгөө</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үзүүлэх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аймаг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орон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нутагт</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ирсэн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гадаад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дотоодын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аялагч</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жуулчдад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үзүүлэх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үйлчилгээний</w:t>
            </w:r>
            <w:proofErr w:type="spellEnd"/>
            <w:r w:rsidRPr="00AF18A5">
              <w:rPr>
                <w:rFonts w:ascii="Times New Roman" w:eastAsia="Times New Roman" w:hAnsi="Times New Roman"/>
                <w:lang w:val="en-US"/>
              </w:rPr>
              <w:t xml:space="preserve"> </w:t>
            </w:r>
            <w:r w:rsidRPr="00DA02D5">
              <w:rPr>
                <w:rFonts w:ascii="Times New Roman" w:eastAsia="Times New Roman" w:hAnsi="Times New Roman"/>
              </w:rPr>
              <w:t>тоо</w:t>
            </w:r>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нэмэгдэх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Зуунмод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суманд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эко</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тохилог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lastRenderedPageBreak/>
              <w:t>орчин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бүрдэж</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Амьд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цэцэг</w:t>
            </w:r>
            <w:proofErr w:type="spellEnd"/>
            <w:r w:rsidRPr="00AF18A5">
              <w:rPr>
                <w:rFonts w:ascii="Times New Roman" w:eastAsia="Times New Roman" w:hAnsi="Times New Roman"/>
                <w:lang w:val="en-US"/>
              </w:rPr>
              <w:t>”-</w:t>
            </w:r>
            <w:proofErr w:type="spellStart"/>
            <w:r w:rsidRPr="00AF18A5">
              <w:rPr>
                <w:rFonts w:ascii="Times New Roman" w:eastAsia="Times New Roman" w:hAnsi="Times New Roman"/>
                <w:lang w:val="en-US"/>
              </w:rPr>
              <w:t>ийн</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худалдаа</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үйлчилгээг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үзүүлэх</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зэрэг</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боломжууд</w:t>
            </w:r>
            <w:proofErr w:type="spellEnd"/>
            <w:r w:rsidRPr="00AF18A5">
              <w:rPr>
                <w:rFonts w:ascii="Times New Roman" w:eastAsia="Times New Roman" w:hAnsi="Times New Roman"/>
                <w:lang w:val="en-US"/>
              </w:rPr>
              <w:t xml:space="preserve"> </w:t>
            </w:r>
            <w:proofErr w:type="spellStart"/>
            <w:r w:rsidRPr="00AF18A5">
              <w:rPr>
                <w:rFonts w:ascii="Times New Roman" w:eastAsia="Times New Roman" w:hAnsi="Times New Roman"/>
                <w:lang w:val="en-US"/>
              </w:rPr>
              <w:t>бүрд</w:t>
            </w:r>
            <w:proofErr w:type="spellEnd"/>
            <w:r w:rsidRPr="00AF18A5">
              <w:rPr>
                <w:rFonts w:ascii="Times New Roman" w:eastAsia="Times New Roman" w:hAnsi="Times New Roman"/>
              </w:rPr>
              <w:t>сэн</w:t>
            </w:r>
            <w:r w:rsidRPr="00DA02D5">
              <w:rPr>
                <w:rFonts w:ascii="Times New Roman" w:eastAsia="Times New Roman" w:hAnsi="Times New Roman"/>
                <w:lang w:val="en-US"/>
              </w:rPr>
              <w:t>.</w:t>
            </w:r>
          </w:p>
          <w:p w:rsidR="00AF18A5" w:rsidRPr="00AF18A5" w:rsidRDefault="00AF18A5" w:rsidP="00AF18A5">
            <w:pPr>
              <w:spacing w:before="100" w:beforeAutospacing="1" w:after="0" w:line="240" w:lineRule="auto"/>
              <w:jc w:val="both"/>
              <w:rPr>
                <w:rFonts w:ascii="Times New Roman" w:eastAsia="Times New Roman" w:hAnsi="Times New Roman"/>
              </w:rPr>
            </w:pPr>
            <w:r w:rsidRPr="00AF18A5">
              <w:rPr>
                <w:rFonts w:ascii="Times New Roman" w:eastAsia="Times New Roman" w:hAnsi="Times New Roman"/>
              </w:rPr>
              <w:t>Гэр хорооллын айл өрхүүдийг хашаандаа тохилог амьдрах “Эко тохилог хашаа” төслийг иргэдийн оролцоотойгоор хэрэгжүүлэх зорилгоор “Дэлхийн ЗӨН” ТОНХ олон улсын байгууллагатай хамтран Баруун-Зуунмод, Номт багт 2019 оны 05 дугаар сарын 02-03-ний өдрүүд “Жорлонгоо өөрчилье”,”Монгол ногоо”, Мод таръя” зэрэг сургалтуудыг зохион байгуулж 100 гаруй иргэд оролцсон. Сургалтад Эко жорлон үйлдвэрлэгч болон нийлүүлэгч компаниудын бүтээгдэхүүний танилцуулга хийгдсэн. Баруун-Зуунмод багийн 24 иргэн орчин үеийн стандартын шаардлага хангасан био жорлонтой болсон.</w:t>
            </w:r>
          </w:p>
        </w:tc>
        <w:tc>
          <w:tcPr>
            <w:tcW w:w="271" w:type="pct"/>
            <w:shd w:val="clear" w:color="auto" w:fill="auto"/>
            <w:vAlign w:val="center"/>
          </w:tcPr>
          <w:p w:rsidR="00AF18A5" w:rsidRPr="00AF18A5" w:rsidRDefault="00AF18A5" w:rsidP="00504EB5">
            <w:pPr>
              <w:spacing w:after="0" w:line="240" w:lineRule="auto"/>
              <w:rPr>
                <w:rFonts w:ascii="Times New Roman" w:hAnsi="Times New Roman"/>
              </w:rPr>
            </w:pPr>
            <w:r w:rsidRPr="00AF18A5">
              <w:rPr>
                <w:rFonts w:ascii="Times New Roman" w:hAnsi="Times New Roman"/>
              </w:rPr>
              <w:lastRenderedPageBreak/>
              <w:t>100%</w:t>
            </w:r>
          </w:p>
        </w:tc>
        <w:tc>
          <w:tcPr>
            <w:tcW w:w="585" w:type="pct"/>
            <w:vAlign w:val="center"/>
          </w:tcPr>
          <w:p w:rsidR="00AF18A5" w:rsidRPr="00AF18A5" w:rsidRDefault="00AF18A5" w:rsidP="00504EB5">
            <w:pPr>
              <w:spacing w:after="0" w:line="240" w:lineRule="auto"/>
              <w:jc w:val="center"/>
              <w:rPr>
                <w:rFonts w:ascii="Times New Roman" w:hAnsi="Times New Roman"/>
              </w:rPr>
            </w:pPr>
          </w:p>
          <w:p w:rsidR="00AF18A5" w:rsidRPr="00AF18A5" w:rsidRDefault="00AF18A5" w:rsidP="00504EB5">
            <w:pPr>
              <w:spacing w:after="0" w:line="240" w:lineRule="auto"/>
              <w:jc w:val="center"/>
              <w:rPr>
                <w:rFonts w:ascii="Times New Roman" w:hAnsi="Times New Roman"/>
              </w:rPr>
            </w:pPr>
          </w:p>
          <w:p w:rsidR="00AF18A5" w:rsidRPr="00AF18A5" w:rsidRDefault="00AF18A5" w:rsidP="00504EB5">
            <w:pPr>
              <w:spacing w:after="0" w:line="240" w:lineRule="auto"/>
              <w:jc w:val="center"/>
              <w:rPr>
                <w:rFonts w:ascii="Times New Roman" w:hAnsi="Times New Roman"/>
              </w:rPr>
            </w:pPr>
          </w:p>
          <w:p w:rsidR="00AF18A5" w:rsidRPr="00AF18A5" w:rsidRDefault="00AF18A5" w:rsidP="00504EB5">
            <w:pPr>
              <w:spacing w:after="0" w:line="240" w:lineRule="auto"/>
              <w:jc w:val="center"/>
              <w:rPr>
                <w:rFonts w:ascii="Times New Roman" w:hAnsi="Times New Roman"/>
              </w:rPr>
            </w:pPr>
          </w:p>
          <w:p w:rsidR="00AF18A5" w:rsidRPr="00AF18A5" w:rsidRDefault="00AF18A5" w:rsidP="00504EB5">
            <w:pPr>
              <w:spacing w:after="0" w:line="240" w:lineRule="auto"/>
              <w:jc w:val="center"/>
              <w:rPr>
                <w:rFonts w:ascii="Times New Roman" w:hAnsi="Times New Roman"/>
              </w:rPr>
            </w:pPr>
            <w:r w:rsidRPr="00AF18A5">
              <w:rPr>
                <w:rFonts w:ascii="Times New Roman" w:hAnsi="Times New Roman"/>
              </w:rPr>
              <w:t>Сумын ЗДТГ</w:t>
            </w:r>
          </w:p>
          <w:p w:rsidR="00AF18A5" w:rsidRPr="00AF18A5" w:rsidRDefault="00AF18A5" w:rsidP="00504EB5">
            <w:pPr>
              <w:spacing w:after="0" w:line="240" w:lineRule="auto"/>
              <w:jc w:val="center"/>
              <w:rPr>
                <w:rFonts w:ascii="Times New Roman" w:hAnsi="Times New Roman"/>
              </w:rPr>
            </w:pPr>
          </w:p>
        </w:tc>
      </w:tr>
      <w:tr w:rsidR="00AF18A5" w:rsidRPr="00DA02D5" w:rsidTr="00AF18A5">
        <w:trPr>
          <w:cantSplit/>
          <w:trHeight w:val="386"/>
        </w:trPr>
        <w:tc>
          <w:tcPr>
            <w:tcW w:w="173" w:type="pct"/>
            <w:vMerge/>
            <w:shd w:val="clear" w:color="auto" w:fill="auto"/>
          </w:tcPr>
          <w:p w:rsidR="00AF18A5" w:rsidRPr="00AF18A5" w:rsidRDefault="00AF18A5" w:rsidP="00A91E19">
            <w:pPr>
              <w:spacing w:after="0" w:line="240" w:lineRule="auto"/>
              <w:jc w:val="center"/>
              <w:rPr>
                <w:rFonts w:ascii="Times New Roman" w:hAnsi="Times New Roman"/>
                <w:b/>
              </w:rPr>
            </w:pPr>
          </w:p>
        </w:tc>
        <w:tc>
          <w:tcPr>
            <w:tcW w:w="855" w:type="pct"/>
            <w:vMerge/>
            <w:shd w:val="clear" w:color="auto" w:fill="auto"/>
          </w:tcPr>
          <w:p w:rsidR="00AF18A5" w:rsidRPr="00AF18A5" w:rsidRDefault="00AF18A5" w:rsidP="008C299B">
            <w:pPr>
              <w:spacing w:after="0" w:line="240" w:lineRule="auto"/>
              <w:jc w:val="both"/>
              <w:rPr>
                <w:rFonts w:ascii="Times New Roman" w:hAnsi="Times New Roman"/>
              </w:rPr>
            </w:pPr>
          </w:p>
        </w:tc>
        <w:tc>
          <w:tcPr>
            <w:tcW w:w="902" w:type="pct"/>
            <w:tcBorders>
              <w:top w:val="nil"/>
            </w:tcBorders>
            <w:shd w:val="clear" w:color="auto" w:fill="auto"/>
            <w:vAlign w:val="center"/>
          </w:tcPr>
          <w:p w:rsidR="00AF18A5" w:rsidRPr="00AF18A5" w:rsidRDefault="00AF18A5" w:rsidP="00504EB5">
            <w:pPr>
              <w:spacing w:after="0" w:line="240" w:lineRule="auto"/>
              <w:jc w:val="both"/>
              <w:rPr>
                <w:rFonts w:ascii="Times New Roman" w:hAnsi="Times New Roman"/>
              </w:rPr>
            </w:pPr>
          </w:p>
        </w:tc>
        <w:tc>
          <w:tcPr>
            <w:tcW w:w="2214" w:type="pct"/>
            <w:vMerge/>
            <w:shd w:val="clear" w:color="auto" w:fill="auto"/>
            <w:vAlign w:val="center"/>
          </w:tcPr>
          <w:p w:rsidR="00AF18A5" w:rsidRPr="00AF18A5" w:rsidRDefault="00AF18A5" w:rsidP="00504EB5">
            <w:pPr>
              <w:spacing w:after="0" w:line="240" w:lineRule="auto"/>
              <w:jc w:val="both"/>
              <w:rPr>
                <w:rFonts w:ascii="Times New Roman" w:hAnsi="Times New Roman"/>
                <w:lang w:val="en-US"/>
              </w:rPr>
            </w:pPr>
          </w:p>
        </w:tc>
        <w:tc>
          <w:tcPr>
            <w:tcW w:w="271" w:type="pct"/>
            <w:shd w:val="clear" w:color="auto" w:fill="auto"/>
            <w:vAlign w:val="center"/>
          </w:tcPr>
          <w:p w:rsidR="00AF18A5" w:rsidRPr="00AF18A5" w:rsidRDefault="00AF18A5" w:rsidP="009C1338">
            <w:pPr>
              <w:spacing w:after="0" w:line="240" w:lineRule="auto"/>
              <w:rPr>
                <w:rFonts w:ascii="Times New Roman" w:hAnsi="Times New Roman"/>
              </w:rPr>
            </w:pPr>
          </w:p>
        </w:tc>
        <w:tc>
          <w:tcPr>
            <w:tcW w:w="585" w:type="pct"/>
            <w:vAlign w:val="center"/>
          </w:tcPr>
          <w:p w:rsidR="00AF18A5" w:rsidRPr="00AF18A5" w:rsidRDefault="00AF18A5" w:rsidP="00880B86">
            <w:pPr>
              <w:spacing w:after="0" w:line="240" w:lineRule="auto"/>
              <w:jc w:val="center"/>
              <w:rPr>
                <w:rFonts w:ascii="Times New Roman" w:hAnsi="Times New Roman"/>
              </w:rPr>
            </w:pPr>
          </w:p>
        </w:tc>
      </w:tr>
      <w:tr w:rsidR="00AF18A5" w:rsidRPr="00DA02D5" w:rsidTr="00824B04">
        <w:tc>
          <w:tcPr>
            <w:tcW w:w="5000" w:type="pct"/>
            <w:gridSpan w:val="6"/>
            <w:shd w:val="clear" w:color="auto" w:fill="auto"/>
          </w:tcPr>
          <w:p w:rsidR="00AF18A5" w:rsidRPr="00AF18A5" w:rsidRDefault="00AF18A5" w:rsidP="00A91E19">
            <w:pPr>
              <w:spacing w:after="0" w:line="240" w:lineRule="auto"/>
              <w:jc w:val="center"/>
              <w:rPr>
                <w:rFonts w:ascii="Times New Roman" w:hAnsi="Times New Roman"/>
                <w:b/>
              </w:rPr>
            </w:pPr>
            <w:r w:rsidRPr="00AF18A5">
              <w:rPr>
                <w:rStyle w:val="mceitemhidden"/>
                <w:rFonts w:ascii="Times New Roman" w:hAnsi="Times New Roman"/>
                <w:b/>
              </w:rPr>
              <w:lastRenderedPageBreak/>
              <w:t>Тэргүүлэх чиглэл 4. Орон нутгийн төвшинд хэрэгжүүлэх бодит арга хэмжээг дэмжих, хөрөнгө оруулалтыг дэмжих</w:t>
            </w:r>
          </w:p>
        </w:tc>
      </w:tr>
      <w:tr w:rsidR="00AF18A5" w:rsidRPr="00DA02D5" w:rsidTr="00AF18A5">
        <w:trPr>
          <w:trHeight w:val="1523"/>
        </w:trPr>
        <w:tc>
          <w:tcPr>
            <w:tcW w:w="173" w:type="pct"/>
            <w:vMerge w:val="restart"/>
            <w:shd w:val="clear" w:color="auto" w:fill="auto"/>
          </w:tcPr>
          <w:p w:rsidR="00AF18A5" w:rsidRPr="00AF18A5" w:rsidRDefault="00AF18A5" w:rsidP="00A91E19">
            <w:pPr>
              <w:spacing w:after="0" w:line="240" w:lineRule="auto"/>
              <w:jc w:val="center"/>
              <w:rPr>
                <w:rFonts w:ascii="Times New Roman" w:hAnsi="Times New Roman"/>
                <w:b/>
              </w:rPr>
            </w:pPr>
          </w:p>
          <w:p w:rsidR="00AF18A5" w:rsidRPr="00AF18A5" w:rsidRDefault="00AF18A5" w:rsidP="00351320">
            <w:pPr>
              <w:rPr>
                <w:rFonts w:ascii="Times New Roman" w:hAnsi="Times New Roman"/>
              </w:rPr>
            </w:pPr>
          </w:p>
          <w:p w:rsidR="00AF18A5" w:rsidRPr="00AF18A5" w:rsidRDefault="00AF18A5" w:rsidP="00351320">
            <w:pPr>
              <w:rPr>
                <w:rFonts w:ascii="Times New Roman" w:hAnsi="Times New Roman"/>
              </w:rPr>
            </w:pPr>
          </w:p>
          <w:p w:rsidR="00AF18A5" w:rsidRPr="00AF18A5" w:rsidRDefault="00AF18A5" w:rsidP="00351320">
            <w:pPr>
              <w:rPr>
                <w:rFonts w:ascii="Times New Roman" w:hAnsi="Times New Roman"/>
              </w:rPr>
            </w:pPr>
            <w:r w:rsidRPr="00AF18A5">
              <w:rPr>
                <w:rFonts w:ascii="Times New Roman" w:hAnsi="Times New Roman"/>
              </w:rPr>
              <w:t>4</w:t>
            </w:r>
          </w:p>
        </w:tc>
        <w:tc>
          <w:tcPr>
            <w:tcW w:w="855" w:type="pct"/>
            <w:vMerge w:val="restart"/>
            <w:shd w:val="clear" w:color="auto" w:fill="auto"/>
          </w:tcPr>
          <w:p w:rsidR="00AF18A5" w:rsidRPr="00AF18A5" w:rsidRDefault="00AF18A5" w:rsidP="00AF18A5">
            <w:pPr>
              <w:spacing w:after="0" w:line="240" w:lineRule="auto"/>
              <w:jc w:val="both"/>
              <w:rPr>
                <w:rFonts w:ascii="Times New Roman" w:hAnsi="Times New Roman"/>
              </w:rPr>
            </w:pPr>
            <w:r w:rsidRPr="00AF18A5">
              <w:rPr>
                <w:rFonts w:ascii="Times New Roman" w:hAnsi="Times New Roman"/>
              </w:rPr>
              <w:t>Орон нутгийн түвшинд байгаль хамгаалал, байгалийн нөөц ашиглалтын менежментийг боловсронгуй болгох, бодит арга хэмжээг</w:t>
            </w:r>
          </w:p>
        </w:tc>
        <w:tc>
          <w:tcPr>
            <w:tcW w:w="902" w:type="pct"/>
            <w:shd w:val="clear" w:color="auto" w:fill="auto"/>
          </w:tcPr>
          <w:p w:rsidR="00AF18A5" w:rsidRPr="00DA02D5" w:rsidRDefault="00AF18A5" w:rsidP="00AF18A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9.</w:t>
            </w:r>
            <w:r w:rsidRPr="00DA02D5">
              <w:rPr>
                <w:rFonts w:ascii="Times New Roman" w:eastAsia="Times New Roman" w:hAnsi="Times New Roman"/>
              </w:rPr>
              <w:t xml:space="preserve"> Сумын төвийн газрыг элсний нүүдлээс  хамгаалах, ногоон бүс байгуулах арга хэмжээг хэрэгжүүлэх.</w:t>
            </w:r>
          </w:p>
          <w:p w:rsidR="00AF18A5" w:rsidRPr="00AF18A5" w:rsidRDefault="00AF18A5" w:rsidP="00AF18A5">
            <w:pPr>
              <w:spacing w:after="0" w:line="240" w:lineRule="auto"/>
              <w:jc w:val="both"/>
              <w:rPr>
                <w:rFonts w:ascii="Times New Roman" w:hAnsi="Times New Roman"/>
              </w:rPr>
            </w:pPr>
          </w:p>
        </w:tc>
        <w:tc>
          <w:tcPr>
            <w:tcW w:w="2214" w:type="pct"/>
            <w:shd w:val="clear" w:color="auto" w:fill="auto"/>
          </w:tcPr>
          <w:p w:rsidR="00AF18A5" w:rsidRPr="00AF18A5" w:rsidRDefault="00AF18A5" w:rsidP="00504EB5">
            <w:pPr>
              <w:spacing w:after="0" w:line="240" w:lineRule="auto"/>
              <w:rPr>
                <w:rFonts w:ascii="Times New Roman" w:hAnsi="Times New Roman"/>
              </w:rPr>
            </w:pPr>
            <w:r w:rsidRPr="00AF18A5">
              <w:rPr>
                <w:rStyle w:val="mceitemhidden"/>
                <w:rFonts w:ascii="Times New Roman" w:hAnsi="Times New Roman"/>
              </w:rPr>
              <w:t xml:space="preserve">Зуунмод гол дагуу амралт чөлөөт цаг өнгөрүүлэх "Хөв цөөрөм" цэцэрлэгт хүрээлэн байгуулах ажлыг аймгийн Байгаль хамгаалах сангийн хөрөнгөөр 2018 онд Хабул </w:t>
            </w:r>
            <w:r w:rsidRPr="00AF18A5">
              <w:rPr>
                <w:rStyle w:val="mceitemhiddenspellword"/>
                <w:rFonts w:ascii="Times New Roman" w:hAnsi="Times New Roman"/>
              </w:rPr>
              <w:t>контракшн</w:t>
            </w:r>
            <w:r w:rsidRPr="00AF18A5">
              <w:rPr>
                <w:rStyle w:val="mceitemhidden"/>
                <w:rFonts w:ascii="Times New Roman" w:hAnsi="Times New Roman"/>
              </w:rPr>
              <w:t xml:space="preserve"> ХХК гэрээний дүн 244,8 сая төгрөгөөр усан оргилуур, усан бассейн, гадна тайз, цөөрөм, </w:t>
            </w:r>
            <w:r w:rsidRPr="00AF18A5">
              <w:rPr>
                <w:rStyle w:val="mceitemhiddenspellword"/>
                <w:rFonts w:ascii="Times New Roman" w:hAnsi="Times New Roman"/>
              </w:rPr>
              <w:t>чийрэгжүүлэлтийн</w:t>
            </w:r>
            <w:r w:rsidRPr="00AF18A5">
              <w:rPr>
                <w:rStyle w:val="mceitemhidden"/>
                <w:rFonts w:ascii="Times New Roman" w:hAnsi="Times New Roman"/>
              </w:rPr>
              <w:t xml:space="preserve"> тоног төхөөрөмжийг суурилуулах зэрэг тохижилтын ажлууд олон бүтээн байгуулалтын ажил хийсэн. 2019 онд Аймгийн Засаг даргын орлогчоор ахлуулсан.ажлын хэсэг хуралдаж “Амралтын бүс-Ногоон төгөл” байгуулах зураглалыг хийлгэсэн. “Тахилт төгөл-ХХК-</w:t>
            </w:r>
            <w:r w:rsidRPr="00AF18A5">
              <w:rPr>
                <w:rStyle w:val="mceitemhiddenspellword"/>
                <w:rFonts w:ascii="Times New Roman" w:hAnsi="Times New Roman"/>
              </w:rPr>
              <w:t>нд</w:t>
            </w:r>
            <w:r w:rsidRPr="00AF18A5">
              <w:rPr>
                <w:rStyle w:val="mceitemhidden"/>
                <w:rFonts w:ascii="Times New Roman" w:hAnsi="Times New Roman"/>
              </w:rPr>
              <w:t xml:space="preserve"> нийтийн эзэмшлийн ногоон байгууламжийг хариуцуулах гэрээг байгуулсан. Гаргасан зураглалын дагуу Зуунмод голын цэцэрлэгт хүрээлэнд ногоон байгууламж байгуулах, арчлах ажлыг “Тахил төгөл” ХХК хийж гүйцэтгэн ажилласан байна. Энэ ажлын хүрээнд 2019 онд нийт 5900ш мод бут тарьж, 150 шилмүүст мод, 5750ш мод бутыг Зуунмод цэцэрлэгт хүрээлэн, соёл амралтын хүрээлэн мөн Одонт хөтөл, Музейн уулзвараас Солонго цогцолбор хүртэлх байршлуудад суулгасан.</w:t>
            </w:r>
          </w:p>
        </w:tc>
        <w:tc>
          <w:tcPr>
            <w:tcW w:w="271" w:type="pct"/>
            <w:shd w:val="clear" w:color="auto" w:fill="auto"/>
            <w:vAlign w:val="center"/>
          </w:tcPr>
          <w:p w:rsidR="00AF18A5" w:rsidRPr="00AF18A5" w:rsidRDefault="00AF18A5" w:rsidP="009A1A4C">
            <w:pPr>
              <w:spacing w:after="0" w:line="240" w:lineRule="auto"/>
              <w:jc w:val="center"/>
              <w:rPr>
                <w:rFonts w:ascii="Times New Roman" w:hAnsi="Times New Roman"/>
              </w:rPr>
            </w:pPr>
          </w:p>
          <w:p w:rsidR="00AF18A5" w:rsidRPr="00AF18A5" w:rsidRDefault="00AF18A5" w:rsidP="009A1A4C">
            <w:pPr>
              <w:spacing w:after="0" w:line="240" w:lineRule="auto"/>
              <w:jc w:val="center"/>
              <w:rPr>
                <w:rFonts w:ascii="Times New Roman" w:hAnsi="Times New Roman"/>
              </w:rPr>
            </w:pPr>
            <w:r w:rsidRPr="00AF18A5">
              <w:rPr>
                <w:rFonts w:ascii="Times New Roman" w:hAnsi="Times New Roman"/>
              </w:rPr>
              <w:t>100%</w:t>
            </w:r>
          </w:p>
        </w:tc>
        <w:tc>
          <w:tcPr>
            <w:tcW w:w="585" w:type="pct"/>
          </w:tcPr>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Style w:val="Emphasis"/>
                <w:rFonts w:ascii="Times New Roman" w:hAnsi="Times New Roman"/>
              </w:rPr>
            </w:pPr>
            <w:r w:rsidRPr="00AF18A5">
              <w:rPr>
                <w:rFonts w:ascii="Times New Roman" w:hAnsi="Times New Roman"/>
              </w:rPr>
              <w:t>Сумын ЗДТГ, Хот тохижуулах Газар</w:t>
            </w:r>
          </w:p>
        </w:tc>
      </w:tr>
      <w:tr w:rsidR="00AF18A5" w:rsidRPr="00DA02D5" w:rsidTr="00AF18A5">
        <w:trPr>
          <w:trHeight w:val="136"/>
        </w:trPr>
        <w:tc>
          <w:tcPr>
            <w:tcW w:w="173" w:type="pct"/>
            <w:vMerge/>
            <w:shd w:val="clear" w:color="auto" w:fill="auto"/>
          </w:tcPr>
          <w:p w:rsidR="00AF18A5" w:rsidRPr="00AF18A5" w:rsidRDefault="00AF18A5" w:rsidP="00A91E19">
            <w:pPr>
              <w:spacing w:after="0" w:line="240" w:lineRule="auto"/>
              <w:jc w:val="center"/>
              <w:rPr>
                <w:rFonts w:ascii="Times New Roman" w:hAnsi="Times New Roman"/>
                <w:b/>
              </w:rPr>
            </w:pPr>
          </w:p>
        </w:tc>
        <w:tc>
          <w:tcPr>
            <w:tcW w:w="855" w:type="pct"/>
            <w:vMerge/>
            <w:shd w:val="clear" w:color="auto" w:fill="auto"/>
          </w:tcPr>
          <w:p w:rsidR="00AF18A5" w:rsidRPr="00AF18A5" w:rsidRDefault="00AF18A5" w:rsidP="008C299B">
            <w:pPr>
              <w:spacing w:after="0" w:line="240" w:lineRule="auto"/>
              <w:jc w:val="both"/>
              <w:rPr>
                <w:rFonts w:ascii="Times New Roman" w:hAnsi="Times New Roman"/>
              </w:rPr>
            </w:pPr>
          </w:p>
        </w:tc>
        <w:tc>
          <w:tcPr>
            <w:tcW w:w="902" w:type="pct"/>
            <w:shd w:val="clear" w:color="auto" w:fill="auto"/>
            <w:vAlign w:val="center"/>
          </w:tcPr>
          <w:p w:rsidR="00AF18A5" w:rsidRPr="00DA02D5" w:rsidRDefault="00AF18A5" w:rsidP="00DA02D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10.</w:t>
            </w:r>
            <w:r w:rsidRPr="00DA02D5">
              <w:rPr>
                <w:rFonts w:ascii="Times New Roman" w:eastAsia="Times New Roman" w:hAnsi="Times New Roman"/>
              </w:rPr>
              <w:t xml:space="preserve">Хөрс хамгаалах цөлжилттэй тэмцэх хуулийн дагуу иргэн, аж ахуйн нэгж, байгууллагын эзэмшлийн болон өмчлөлийн газрын 10 хувиас доошгүй талбайд </w:t>
            </w:r>
            <w:r w:rsidRPr="00DA02D5">
              <w:rPr>
                <w:rFonts w:ascii="Times New Roman" w:eastAsia="Times New Roman" w:hAnsi="Times New Roman"/>
              </w:rPr>
              <w:lastRenderedPageBreak/>
              <w:t>зохих журмын дагуу мод тарьж, зүлэгжүүлж ногоон байгууламжтай болгох арга хэмжээ авах.</w:t>
            </w:r>
          </w:p>
          <w:p w:rsidR="00AF18A5" w:rsidRPr="00AF18A5" w:rsidRDefault="00AF18A5" w:rsidP="00504EB5">
            <w:pPr>
              <w:spacing w:after="0" w:line="240" w:lineRule="auto"/>
              <w:jc w:val="both"/>
              <w:rPr>
                <w:rFonts w:ascii="Times New Roman" w:hAnsi="Times New Roman"/>
              </w:rPr>
            </w:pPr>
          </w:p>
        </w:tc>
        <w:tc>
          <w:tcPr>
            <w:tcW w:w="2214" w:type="pct"/>
            <w:shd w:val="clear" w:color="auto" w:fill="auto"/>
          </w:tcPr>
          <w:p w:rsidR="00AF18A5" w:rsidRPr="00AF18A5" w:rsidRDefault="00AF18A5" w:rsidP="00504EB5">
            <w:pPr>
              <w:jc w:val="both"/>
              <w:rPr>
                <w:rFonts w:ascii="Times New Roman" w:hAnsi="Times New Roman"/>
                <w:b/>
                <w:lang w:val="en-US"/>
              </w:rPr>
            </w:pPr>
            <w:r w:rsidRPr="00AF18A5">
              <w:rPr>
                <w:rStyle w:val="mceitemhidden"/>
                <w:rFonts w:ascii="Times New Roman" w:hAnsi="Times New Roman"/>
              </w:rPr>
              <w:lastRenderedPageBreak/>
              <w:t>Монгол улсын Ерөнхийлөгчийн 2010 оны 63 дугаар зарлигийн дагуу “Бүх нийтээр мод тарих үндэсний өдөр”-</w:t>
            </w:r>
            <w:r w:rsidRPr="00AF18A5">
              <w:rPr>
                <w:rStyle w:val="mceitemhiddenspellword"/>
                <w:rFonts w:ascii="Times New Roman" w:hAnsi="Times New Roman"/>
              </w:rPr>
              <w:t>ийг</w:t>
            </w:r>
            <w:r w:rsidRPr="00AF18A5">
              <w:rPr>
                <w:rStyle w:val="mceitemhidden"/>
                <w:rFonts w:ascii="Times New Roman" w:hAnsi="Times New Roman"/>
              </w:rPr>
              <w:t xml:space="preserve"> хотын</w:t>
            </w:r>
            <w:r w:rsidRPr="00AF18A5">
              <w:rPr>
                <w:rFonts w:ascii="Times New Roman" w:hAnsi="Times New Roman"/>
              </w:rPr>
              <w:t xml:space="preserve">  </w:t>
            </w:r>
            <w:r w:rsidRPr="00AF18A5">
              <w:rPr>
                <w:rStyle w:val="mceitemhidden"/>
                <w:rFonts w:ascii="Times New Roman" w:hAnsi="Times New Roman"/>
              </w:rPr>
              <w:t>захирагчийн 2019 оны 05 дугаар сарын 11-ний өдөр зохион байгуулах албан даалгавар гарган. “Мод тарих” сургалтыг 05 дугаар сарын 08-</w:t>
            </w:r>
            <w:r w:rsidRPr="00AF18A5">
              <w:rPr>
                <w:rStyle w:val="mceitemhiddenspellword"/>
                <w:rFonts w:ascii="Times New Roman" w:hAnsi="Times New Roman"/>
              </w:rPr>
              <w:t>ны</w:t>
            </w:r>
            <w:r w:rsidRPr="00AF18A5">
              <w:rPr>
                <w:rStyle w:val="mceitemhidden"/>
                <w:rFonts w:ascii="Times New Roman" w:hAnsi="Times New Roman"/>
              </w:rPr>
              <w:t xml:space="preserve"> өдөр зохион байгуулж 25 </w:t>
            </w:r>
            <w:r w:rsidRPr="00AF18A5">
              <w:rPr>
                <w:rStyle w:val="mceitemhiddenspellword"/>
                <w:rFonts w:ascii="Times New Roman" w:hAnsi="Times New Roman"/>
              </w:rPr>
              <w:t>ААН</w:t>
            </w:r>
            <w:r w:rsidRPr="00AF18A5">
              <w:rPr>
                <w:rStyle w:val="mceitemhidden"/>
                <w:rFonts w:ascii="Times New Roman" w:hAnsi="Times New Roman"/>
              </w:rPr>
              <w:t xml:space="preserve"> байгууллага хамрагдсан.2019 оны мод тарилгыг Одонт хөтөл болон Зуунмод гол дагуу цэцэрлэгт хүрээлэнд тус бүр 520 мод нийт 1040 мод бут тарихаар төлөвлөн 83 </w:t>
            </w:r>
            <w:r w:rsidRPr="00AF18A5">
              <w:rPr>
                <w:rStyle w:val="mceitemhiddenspellword"/>
                <w:rFonts w:ascii="Times New Roman" w:hAnsi="Times New Roman"/>
              </w:rPr>
              <w:t>ААН</w:t>
            </w:r>
            <w:r w:rsidRPr="00AF18A5">
              <w:rPr>
                <w:rStyle w:val="mceitemhidden"/>
                <w:rFonts w:ascii="Times New Roman" w:hAnsi="Times New Roman"/>
              </w:rPr>
              <w:t xml:space="preserve">, албан байгууллагад </w:t>
            </w:r>
            <w:r w:rsidRPr="00AF18A5">
              <w:rPr>
                <w:rStyle w:val="mceitemhidden"/>
                <w:rFonts w:ascii="Times New Roman" w:hAnsi="Times New Roman"/>
              </w:rPr>
              <w:lastRenderedPageBreak/>
              <w:t xml:space="preserve">албан даалгавар хүргүүлсэн. Зуунмод гол дагуу цэцэрлэгт хүрээлэнд 11-ний өдөр нээлтийн үйл ажиллагааг зохион байгуулж, уг ажилд 83 байгууллагын 1078 албан хаагч иргэд оролцож Улиас-403, Шар </w:t>
            </w:r>
            <w:r w:rsidRPr="00AF18A5">
              <w:rPr>
                <w:rStyle w:val="mceitemhiddenspellword"/>
                <w:rFonts w:ascii="Times New Roman" w:hAnsi="Times New Roman"/>
              </w:rPr>
              <w:t>хуайс</w:t>
            </w:r>
            <w:r w:rsidRPr="00AF18A5">
              <w:rPr>
                <w:rStyle w:val="mceitemhidden"/>
                <w:rFonts w:ascii="Times New Roman" w:hAnsi="Times New Roman"/>
              </w:rPr>
              <w:t xml:space="preserve">-195, Хайлаас-200, </w:t>
            </w:r>
            <w:r w:rsidRPr="00AF18A5">
              <w:rPr>
                <w:rStyle w:val="mceitemhiddenspellword"/>
                <w:rFonts w:ascii="Times New Roman" w:hAnsi="Times New Roman"/>
              </w:rPr>
              <w:t>Агч</w:t>
            </w:r>
            <w:r w:rsidRPr="00AF18A5">
              <w:rPr>
                <w:rStyle w:val="mceitemhidden"/>
                <w:rFonts w:ascii="Times New Roman" w:hAnsi="Times New Roman"/>
              </w:rPr>
              <w:t xml:space="preserve">-117, Гацуур-30, Шинс-20 зэрэг мод бут тарьсан. Мөн хүмүүн цогцолбор сургуулийг 1989 онд төгсөгч 4 бүлгийн 80 гаруй иргэд Төв сааданд 50 шинс мод тарьсан.Батсүмбэр, Мөнгөнморьт сумдын ойн нөхөрлөлийн байгууллагууд Одонт хөтлийн цэцэрлэгт хүрээлэнд 300 улиас, шар </w:t>
            </w:r>
            <w:r w:rsidRPr="00AF18A5">
              <w:rPr>
                <w:rStyle w:val="mceitemhiddenspellword"/>
                <w:rFonts w:ascii="Times New Roman" w:hAnsi="Times New Roman"/>
              </w:rPr>
              <w:t>хуайс</w:t>
            </w:r>
            <w:r w:rsidRPr="00AF18A5">
              <w:rPr>
                <w:rStyle w:val="mceitemhidden"/>
                <w:rFonts w:ascii="Times New Roman" w:hAnsi="Times New Roman"/>
              </w:rPr>
              <w:t xml:space="preserve">, хайлаас, таригдсан. Бяцхан найзууд цэцэрлэг өөрийн хашаанд шар </w:t>
            </w:r>
            <w:r w:rsidRPr="00AF18A5">
              <w:rPr>
                <w:rStyle w:val="mceitemhiddenspellword"/>
                <w:rFonts w:ascii="Times New Roman" w:hAnsi="Times New Roman"/>
              </w:rPr>
              <w:t>хуайс</w:t>
            </w:r>
            <w:r w:rsidRPr="00AF18A5">
              <w:rPr>
                <w:rStyle w:val="mceitemhidden"/>
                <w:rFonts w:ascii="Times New Roman" w:hAnsi="Times New Roman"/>
              </w:rPr>
              <w:t xml:space="preserve">-20 ширхгийг тарьсан. Тахилт төгөл-ХХК-нь аймгийн </w:t>
            </w:r>
            <w:r w:rsidRPr="00AF18A5">
              <w:rPr>
                <w:rStyle w:val="mceitemhiddenspellword"/>
                <w:rFonts w:ascii="Times New Roman" w:hAnsi="Times New Roman"/>
              </w:rPr>
              <w:t>БОАЖГ</w:t>
            </w:r>
            <w:r w:rsidRPr="00AF18A5">
              <w:rPr>
                <w:rStyle w:val="mceitemhidden"/>
                <w:rFonts w:ascii="Times New Roman" w:hAnsi="Times New Roman"/>
              </w:rPr>
              <w:t>-</w:t>
            </w:r>
            <w:r w:rsidRPr="00AF18A5">
              <w:rPr>
                <w:rStyle w:val="mceitemhiddenspellword"/>
                <w:rFonts w:ascii="Times New Roman" w:hAnsi="Times New Roman"/>
              </w:rPr>
              <w:t>тай</w:t>
            </w:r>
            <w:r w:rsidRPr="00AF18A5">
              <w:rPr>
                <w:rStyle w:val="mceitemhidden"/>
                <w:rFonts w:ascii="Times New Roman" w:hAnsi="Times New Roman"/>
              </w:rPr>
              <w:t xml:space="preserve"> хамтран ажиллах гэрээний дагуу Зуунмод голын дагуу цэцэрлэгт хүрээлэн, төв гудамжны ногоон байгууламжуудад 50 ш гацуур, 100 ш </w:t>
            </w:r>
            <w:r w:rsidRPr="00AF18A5">
              <w:rPr>
                <w:rStyle w:val="mceitemhiddenspellword"/>
                <w:rFonts w:ascii="Times New Roman" w:hAnsi="Times New Roman"/>
              </w:rPr>
              <w:t>шинэс</w:t>
            </w:r>
            <w:r w:rsidRPr="00AF18A5">
              <w:rPr>
                <w:rStyle w:val="mceitemhidden"/>
                <w:rFonts w:ascii="Times New Roman" w:hAnsi="Times New Roman"/>
              </w:rPr>
              <w:t xml:space="preserve">, 5700ш шилмүүст болон навчит мод бут тарьснаар Халх голын ялалтын 60 жилийн ойн арга хэмжээг угтаж Монгол улсын баатар Д.Садангын хөшөө дээр 20 ш улиас, </w:t>
            </w:r>
            <w:r w:rsidRPr="00AF18A5">
              <w:rPr>
                <w:rStyle w:val="mceitemhiddenspellword"/>
                <w:rFonts w:ascii="Times New Roman" w:hAnsi="Times New Roman"/>
              </w:rPr>
              <w:t>Агч</w:t>
            </w:r>
            <w:r w:rsidRPr="00AF18A5">
              <w:rPr>
                <w:rStyle w:val="mceitemhidden"/>
                <w:rFonts w:ascii="Times New Roman" w:hAnsi="Times New Roman"/>
              </w:rPr>
              <w:t xml:space="preserve">, шар </w:t>
            </w:r>
            <w:r w:rsidRPr="00AF18A5">
              <w:rPr>
                <w:rStyle w:val="mceitemhiddenspellword"/>
                <w:rFonts w:ascii="Times New Roman" w:hAnsi="Times New Roman"/>
              </w:rPr>
              <w:t>хуайс</w:t>
            </w:r>
            <w:r w:rsidRPr="00AF18A5">
              <w:rPr>
                <w:rStyle w:val="mceitemhidden"/>
                <w:rFonts w:ascii="Times New Roman" w:hAnsi="Times New Roman"/>
              </w:rPr>
              <w:t xml:space="preserve"> 85 ш</w:t>
            </w:r>
            <w:r w:rsidRPr="00AF18A5">
              <w:rPr>
                <w:rFonts w:ascii="Times New Roman" w:hAnsi="Times New Roman"/>
              </w:rPr>
              <w:t xml:space="preserve">  </w:t>
            </w:r>
            <w:r w:rsidRPr="00AF18A5">
              <w:rPr>
                <w:rStyle w:val="mceitemhidden"/>
                <w:rFonts w:ascii="Times New Roman" w:hAnsi="Times New Roman"/>
              </w:rPr>
              <w:t xml:space="preserve">тарьсан. Сумын хэмжээнд хаврын </w:t>
            </w:r>
            <w:r w:rsidRPr="00AF18A5">
              <w:rPr>
                <w:rStyle w:val="mceitemhiddenspellword"/>
                <w:rFonts w:ascii="Times New Roman" w:hAnsi="Times New Roman"/>
              </w:rPr>
              <w:t>тарилтаар</w:t>
            </w:r>
            <w:r w:rsidRPr="00AF18A5">
              <w:rPr>
                <w:rStyle w:val="mceitemhidden"/>
                <w:rFonts w:ascii="Times New Roman" w:hAnsi="Times New Roman"/>
              </w:rPr>
              <w:t xml:space="preserve"> нийт 6889 мод бут таригдсан.Төв аймгийн Засаг даргын 2019 оны 10 дугаар сарын 07-</w:t>
            </w:r>
            <w:r w:rsidRPr="00AF18A5">
              <w:rPr>
                <w:rStyle w:val="mceitemhiddenspellword"/>
                <w:rFonts w:ascii="Times New Roman" w:hAnsi="Times New Roman"/>
              </w:rPr>
              <w:t>ны</w:t>
            </w:r>
            <w:r w:rsidRPr="00AF18A5">
              <w:rPr>
                <w:rStyle w:val="mceitemhidden"/>
                <w:rFonts w:ascii="Times New Roman" w:hAnsi="Times New Roman"/>
              </w:rPr>
              <w:t xml:space="preserve"> өдрийн 01/1822 албан тоотоор “Цэцэрлэгт хүрээлэн” болон “Ногоон паспорт, ногоон төгөл цэцэрлэгт хүрээлэн”-д</w:t>
            </w:r>
            <w:r w:rsidRPr="00AF18A5">
              <w:rPr>
                <w:rFonts w:ascii="Times New Roman" w:hAnsi="Times New Roman"/>
              </w:rPr>
              <w:t xml:space="preserve">  </w:t>
            </w:r>
            <w:r w:rsidRPr="00AF18A5">
              <w:rPr>
                <w:rStyle w:val="mceitemhidden"/>
                <w:rFonts w:ascii="Times New Roman" w:hAnsi="Times New Roman"/>
              </w:rPr>
              <w:t xml:space="preserve">Зуунмод сумын 83 </w:t>
            </w:r>
            <w:r w:rsidRPr="00AF18A5">
              <w:rPr>
                <w:rStyle w:val="mceitemhiddenspellword"/>
                <w:rFonts w:ascii="Times New Roman" w:hAnsi="Times New Roman"/>
              </w:rPr>
              <w:t>ААН</w:t>
            </w:r>
            <w:r w:rsidRPr="00AF18A5">
              <w:rPr>
                <w:rStyle w:val="mceitemhidden"/>
                <w:rFonts w:ascii="Times New Roman" w:hAnsi="Times New Roman"/>
              </w:rPr>
              <w:t>, албан байгууллагыг хамруулан 2019 оны 10 дугаар сарын 12-</w:t>
            </w:r>
            <w:r w:rsidRPr="00AF18A5">
              <w:rPr>
                <w:rStyle w:val="mceitemhiddenspellword"/>
                <w:rFonts w:ascii="Times New Roman" w:hAnsi="Times New Roman"/>
              </w:rPr>
              <w:t>ны</w:t>
            </w:r>
            <w:r w:rsidRPr="00AF18A5">
              <w:rPr>
                <w:rStyle w:val="mceitemhidden"/>
                <w:rFonts w:ascii="Times New Roman" w:hAnsi="Times New Roman"/>
              </w:rPr>
              <w:t xml:space="preserve"> өдөр мод тарих өдрийг зохион байгуулсан.Мод тарих арчлан хамгаалах сургалтыг Солонго цогцолборт 10 дугаар сарын 10-</w:t>
            </w:r>
            <w:r w:rsidRPr="00AF18A5">
              <w:rPr>
                <w:rStyle w:val="mceitemhiddenspellword"/>
                <w:rFonts w:ascii="Times New Roman" w:hAnsi="Times New Roman"/>
              </w:rPr>
              <w:t>ны</w:t>
            </w:r>
            <w:r w:rsidRPr="00AF18A5">
              <w:rPr>
                <w:rStyle w:val="mceitemhidden"/>
                <w:rFonts w:ascii="Times New Roman" w:hAnsi="Times New Roman"/>
              </w:rPr>
              <w:t xml:space="preserve"> өдрийн 11 цагаас зохион байгуулан </w:t>
            </w:r>
            <w:r w:rsidRPr="00AF18A5">
              <w:rPr>
                <w:rStyle w:val="mceitemhiddenspellword"/>
                <w:rFonts w:ascii="Times New Roman" w:hAnsi="Times New Roman"/>
              </w:rPr>
              <w:t>ААН</w:t>
            </w:r>
            <w:r w:rsidRPr="00AF18A5">
              <w:rPr>
                <w:rStyle w:val="mceitemhidden"/>
                <w:rFonts w:ascii="Times New Roman" w:hAnsi="Times New Roman"/>
              </w:rPr>
              <w:t>, албан байгууллагаас 60 хүн оролцсон.“Бүх нийтээр мод тарих өдөр”-ийн нээлтийг 10 дугаар сарын 12-</w:t>
            </w:r>
            <w:r w:rsidRPr="00AF18A5">
              <w:rPr>
                <w:rStyle w:val="mceitemhiddenspellword"/>
                <w:rFonts w:ascii="Times New Roman" w:hAnsi="Times New Roman"/>
              </w:rPr>
              <w:t>ны</w:t>
            </w:r>
            <w:r w:rsidRPr="00AF18A5">
              <w:rPr>
                <w:rStyle w:val="mceitemhidden"/>
                <w:rFonts w:ascii="Times New Roman" w:hAnsi="Times New Roman"/>
              </w:rPr>
              <w:t xml:space="preserve"> 11 цагт Мөнх-Алдарын талбай дээр зохион байгуулсан.Мөн мод бутны үзэсгэлэн худалдааг зохион байгуулсан.“Цэцэрлэгт хүрээлэн”-д 31 </w:t>
            </w:r>
            <w:r w:rsidRPr="00AF18A5">
              <w:rPr>
                <w:rStyle w:val="mceitemhiddenspellword"/>
                <w:rFonts w:ascii="Times New Roman" w:hAnsi="Times New Roman"/>
              </w:rPr>
              <w:t>ААН</w:t>
            </w:r>
            <w:r w:rsidRPr="00AF18A5">
              <w:rPr>
                <w:rStyle w:val="mceitemhidden"/>
                <w:rFonts w:ascii="Times New Roman" w:hAnsi="Times New Roman"/>
              </w:rPr>
              <w:t>, албан байгууллага мод тарихаас 21 байгууллагын 280 хүн ирж 315 ширхэг улиас, голт бор, гүйлс тарьсан.Ногоон паспорт, ногоон төгөл цэцэрлэгт хүрээлэнд 12-</w:t>
            </w:r>
            <w:r w:rsidRPr="00AF18A5">
              <w:rPr>
                <w:rStyle w:val="mceitemhiddenspellword"/>
                <w:rFonts w:ascii="Times New Roman" w:hAnsi="Times New Roman"/>
              </w:rPr>
              <w:t>ны</w:t>
            </w:r>
            <w:r w:rsidRPr="00AF18A5">
              <w:rPr>
                <w:rStyle w:val="mceitemhidden"/>
                <w:rFonts w:ascii="Times New Roman" w:hAnsi="Times New Roman"/>
              </w:rPr>
              <w:t xml:space="preserve"> өдөр мод тарихаар ирсэн </w:t>
            </w:r>
            <w:r w:rsidRPr="00AF18A5">
              <w:rPr>
                <w:rStyle w:val="mceitemhiddenspellword"/>
                <w:rFonts w:ascii="Times New Roman" w:hAnsi="Times New Roman"/>
              </w:rPr>
              <w:t>ААН</w:t>
            </w:r>
            <w:r w:rsidRPr="00AF18A5">
              <w:rPr>
                <w:rStyle w:val="mceitemhidden"/>
                <w:rFonts w:ascii="Times New Roman" w:hAnsi="Times New Roman"/>
              </w:rPr>
              <w:t xml:space="preserve">, албан байгууллагууд үүнд </w:t>
            </w:r>
            <w:r w:rsidRPr="00AF18A5">
              <w:rPr>
                <w:rStyle w:val="mceitemhiddenspellword"/>
                <w:rFonts w:ascii="Times New Roman" w:hAnsi="Times New Roman"/>
              </w:rPr>
              <w:t>Дэгдээхэй</w:t>
            </w:r>
            <w:r w:rsidRPr="00AF18A5">
              <w:rPr>
                <w:rStyle w:val="mceitemhidden"/>
                <w:rFonts w:ascii="Times New Roman" w:hAnsi="Times New Roman"/>
              </w:rPr>
              <w:t xml:space="preserve"> цэцэрлэг, Ирээдүй цэцэрлэг, </w:t>
            </w:r>
            <w:r w:rsidRPr="00AF18A5">
              <w:rPr>
                <w:rStyle w:val="mceitemhiddenspellword"/>
                <w:rFonts w:ascii="Times New Roman" w:hAnsi="Times New Roman"/>
              </w:rPr>
              <w:t>Бүжинхэн</w:t>
            </w:r>
            <w:r w:rsidRPr="00AF18A5">
              <w:rPr>
                <w:rStyle w:val="mceitemhidden"/>
                <w:rFonts w:ascii="Times New Roman" w:hAnsi="Times New Roman"/>
              </w:rPr>
              <w:t xml:space="preserve"> цэцэрлэг, Хүмүүн цэцэрлэг, Мэдээлэл холбооны сүлжээ ХХК, БЗОСКорпараци, Аймгийн </w:t>
            </w:r>
            <w:r w:rsidRPr="00AF18A5">
              <w:rPr>
                <w:rStyle w:val="mceitemhiddenspellword"/>
                <w:rFonts w:ascii="Times New Roman" w:hAnsi="Times New Roman"/>
              </w:rPr>
              <w:t>ИТХ</w:t>
            </w:r>
            <w:r w:rsidRPr="00AF18A5">
              <w:rPr>
                <w:rStyle w:val="mceitemhidden"/>
                <w:rFonts w:ascii="Times New Roman" w:hAnsi="Times New Roman"/>
              </w:rPr>
              <w:t>-</w:t>
            </w:r>
            <w:r w:rsidRPr="00AF18A5">
              <w:rPr>
                <w:rStyle w:val="mceitemhiddenspellword"/>
                <w:rFonts w:ascii="Times New Roman" w:hAnsi="Times New Roman"/>
              </w:rPr>
              <w:t>ын</w:t>
            </w:r>
            <w:r w:rsidRPr="00AF18A5">
              <w:rPr>
                <w:rStyle w:val="mceitemhidden"/>
                <w:rFonts w:ascii="Times New Roman" w:hAnsi="Times New Roman"/>
              </w:rPr>
              <w:t xml:space="preserve"> ажлын алба, Шүүхийн шийдвэр гүйцэтгэх алба, Ундрам </w:t>
            </w:r>
            <w:r w:rsidRPr="00AF18A5">
              <w:rPr>
                <w:rStyle w:val="mceitemhiddenspellword"/>
                <w:rFonts w:ascii="Times New Roman" w:hAnsi="Times New Roman"/>
              </w:rPr>
              <w:t>маркет</w:t>
            </w:r>
            <w:r w:rsidRPr="00AF18A5">
              <w:rPr>
                <w:rStyle w:val="mceitemhidden"/>
                <w:rFonts w:ascii="Times New Roman" w:hAnsi="Times New Roman"/>
              </w:rPr>
              <w:t xml:space="preserve">, Алтан ураг, </w:t>
            </w:r>
            <w:r w:rsidRPr="00AF18A5">
              <w:rPr>
                <w:rStyle w:val="mceitemhiddenspellword"/>
                <w:rFonts w:ascii="Times New Roman" w:hAnsi="Times New Roman"/>
              </w:rPr>
              <w:t>Самата</w:t>
            </w:r>
            <w:r w:rsidRPr="00AF18A5">
              <w:rPr>
                <w:rStyle w:val="mceitemhidden"/>
                <w:rFonts w:ascii="Times New Roman" w:hAnsi="Times New Roman"/>
              </w:rPr>
              <w:t xml:space="preserve"> зоогийн газар зэрэг 10 </w:t>
            </w:r>
            <w:r w:rsidRPr="00AF18A5">
              <w:rPr>
                <w:rStyle w:val="mceitemhiddenspellword"/>
                <w:rFonts w:ascii="Times New Roman" w:hAnsi="Times New Roman"/>
              </w:rPr>
              <w:t>ААН</w:t>
            </w:r>
            <w:r w:rsidRPr="00AF18A5">
              <w:rPr>
                <w:rStyle w:val="mceitemhidden"/>
                <w:rFonts w:ascii="Times New Roman" w:hAnsi="Times New Roman"/>
              </w:rPr>
              <w:t xml:space="preserve"> байгууллагууд оролцсон.Нийт 7354 мод бут тарьсан.</w:t>
            </w:r>
          </w:p>
        </w:tc>
        <w:tc>
          <w:tcPr>
            <w:tcW w:w="271" w:type="pct"/>
            <w:shd w:val="clear" w:color="auto" w:fill="auto"/>
            <w:vAlign w:val="center"/>
          </w:tcPr>
          <w:p w:rsidR="00AF18A5" w:rsidRPr="00AF18A5" w:rsidRDefault="00AF18A5" w:rsidP="009A1A4C">
            <w:pPr>
              <w:spacing w:after="0" w:line="240" w:lineRule="auto"/>
              <w:jc w:val="center"/>
              <w:rPr>
                <w:rFonts w:ascii="Times New Roman" w:hAnsi="Times New Roman"/>
              </w:rPr>
            </w:pPr>
          </w:p>
          <w:p w:rsidR="00AF18A5" w:rsidRPr="00AF18A5" w:rsidRDefault="00AF18A5" w:rsidP="009A1A4C">
            <w:pPr>
              <w:spacing w:after="0" w:line="240" w:lineRule="auto"/>
              <w:jc w:val="center"/>
              <w:rPr>
                <w:rFonts w:ascii="Times New Roman" w:hAnsi="Times New Roman"/>
              </w:rPr>
            </w:pPr>
            <w:r w:rsidRPr="00AF18A5">
              <w:rPr>
                <w:rFonts w:ascii="Times New Roman" w:hAnsi="Times New Roman"/>
              </w:rPr>
              <w:t>100%</w:t>
            </w:r>
          </w:p>
        </w:tc>
        <w:tc>
          <w:tcPr>
            <w:tcW w:w="585" w:type="pct"/>
            <w:vAlign w:val="center"/>
          </w:tcPr>
          <w:p w:rsidR="00AF18A5" w:rsidRPr="00AF18A5" w:rsidRDefault="00AF18A5" w:rsidP="00880B86">
            <w:pPr>
              <w:spacing w:after="0" w:line="240" w:lineRule="auto"/>
              <w:jc w:val="center"/>
              <w:rPr>
                <w:rFonts w:ascii="Times New Roman" w:hAnsi="Times New Roman"/>
              </w:rPr>
            </w:pPr>
          </w:p>
          <w:p w:rsidR="00AF18A5" w:rsidRPr="00AF18A5" w:rsidRDefault="00AF18A5" w:rsidP="00880B86">
            <w:pPr>
              <w:spacing w:after="0" w:line="240" w:lineRule="auto"/>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r w:rsidRPr="00AF18A5">
              <w:rPr>
                <w:rFonts w:ascii="Times New Roman" w:hAnsi="Times New Roman"/>
              </w:rPr>
              <w:t>Сумын ЗДТГ, Хот тохижуулах Газар</w:t>
            </w: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p w:rsidR="00AF18A5" w:rsidRPr="00AF18A5" w:rsidRDefault="00AF18A5" w:rsidP="00880B86">
            <w:pPr>
              <w:jc w:val="center"/>
              <w:rPr>
                <w:rFonts w:ascii="Times New Roman" w:hAnsi="Times New Roman"/>
              </w:rPr>
            </w:pPr>
          </w:p>
        </w:tc>
      </w:tr>
      <w:tr w:rsidR="00AF18A5" w:rsidRPr="00DA02D5" w:rsidTr="00824B04">
        <w:trPr>
          <w:trHeight w:val="420"/>
        </w:trPr>
        <w:tc>
          <w:tcPr>
            <w:tcW w:w="173" w:type="pct"/>
            <w:vMerge/>
            <w:shd w:val="clear" w:color="auto" w:fill="auto"/>
          </w:tcPr>
          <w:p w:rsidR="00AF18A5" w:rsidRPr="00AF18A5" w:rsidRDefault="00AF18A5" w:rsidP="00A91E19">
            <w:pPr>
              <w:spacing w:after="0" w:line="240" w:lineRule="auto"/>
              <w:jc w:val="center"/>
              <w:rPr>
                <w:rFonts w:ascii="Times New Roman" w:hAnsi="Times New Roman"/>
                <w:b/>
              </w:rPr>
            </w:pPr>
          </w:p>
        </w:tc>
        <w:tc>
          <w:tcPr>
            <w:tcW w:w="855" w:type="pct"/>
            <w:vMerge/>
            <w:shd w:val="clear" w:color="auto" w:fill="auto"/>
          </w:tcPr>
          <w:p w:rsidR="00AF18A5" w:rsidRPr="00AF18A5" w:rsidRDefault="00AF18A5" w:rsidP="008C299B">
            <w:pPr>
              <w:spacing w:after="0" w:line="240" w:lineRule="auto"/>
              <w:jc w:val="both"/>
              <w:rPr>
                <w:rFonts w:ascii="Times New Roman" w:hAnsi="Times New Roman"/>
              </w:rPr>
            </w:pPr>
          </w:p>
        </w:tc>
        <w:tc>
          <w:tcPr>
            <w:tcW w:w="902" w:type="pct"/>
            <w:shd w:val="clear" w:color="auto" w:fill="auto"/>
          </w:tcPr>
          <w:p w:rsidR="00AF18A5" w:rsidRPr="00AF18A5" w:rsidRDefault="00AF18A5" w:rsidP="00824B04">
            <w:pPr>
              <w:spacing w:before="100" w:beforeAutospacing="1" w:after="0" w:line="240" w:lineRule="auto"/>
              <w:jc w:val="both"/>
              <w:rPr>
                <w:rFonts w:ascii="Times New Roman" w:eastAsia="Times New Roman" w:hAnsi="Times New Roman"/>
              </w:rPr>
            </w:pPr>
            <w:r w:rsidRPr="00DA02D5">
              <w:rPr>
                <w:rFonts w:ascii="Times New Roman" w:eastAsia="Times New Roman" w:hAnsi="Times New Roman"/>
                <w:b/>
              </w:rPr>
              <w:t xml:space="preserve">11. </w:t>
            </w:r>
            <w:r w:rsidRPr="00DA02D5">
              <w:rPr>
                <w:rFonts w:ascii="Times New Roman" w:eastAsia="Times New Roman" w:hAnsi="Times New Roman"/>
              </w:rPr>
              <w:t>Мод, сөөг тарих, цөлжилттэй тэмцэх, нөхөн сэргээх зэрэг ажилд батлан хамгаалах салбарын цэргийн дүйцүүлэх болон жинхэнэ албаны бие бүрэлдэхүүний оролцоог нэмэгдүүлэх.</w:t>
            </w:r>
          </w:p>
        </w:tc>
        <w:tc>
          <w:tcPr>
            <w:tcW w:w="2214" w:type="pct"/>
            <w:shd w:val="clear" w:color="auto" w:fill="auto"/>
          </w:tcPr>
          <w:p w:rsidR="00AF18A5" w:rsidRPr="00AF18A5" w:rsidRDefault="00AF18A5" w:rsidP="00504EB5">
            <w:pPr>
              <w:spacing w:after="0" w:line="240" w:lineRule="auto"/>
              <w:jc w:val="both"/>
              <w:rPr>
                <w:rFonts w:ascii="Times New Roman" w:hAnsi="Times New Roman"/>
                <w:color w:val="FF0000"/>
              </w:rPr>
            </w:pPr>
            <w:r w:rsidRPr="00AF18A5">
              <w:rPr>
                <w:rStyle w:val="mceitemhidden"/>
                <w:rFonts w:ascii="Times New Roman" w:hAnsi="Times New Roman"/>
              </w:rPr>
              <w:t xml:space="preserve">Цөлжилтөөс урьдчилан сэргийлэх арга хэлбэрүүдийг хэрэгжүүлэхэд төрийн болон иргэд, </w:t>
            </w:r>
            <w:r w:rsidRPr="00AF18A5">
              <w:rPr>
                <w:rStyle w:val="mceitemhiddenspellword"/>
                <w:rFonts w:ascii="Times New Roman" w:hAnsi="Times New Roman"/>
              </w:rPr>
              <w:t>ААН</w:t>
            </w:r>
            <w:r w:rsidRPr="00AF18A5">
              <w:rPr>
                <w:rStyle w:val="mceitemhidden"/>
                <w:rFonts w:ascii="Times New Roman" w:hAnsi="Times New Roman"/>
              </w:rPr>
              <w:t>, нөхөрлөлүүдтэй хамтран ажилладаг ба</w:t>
            </w:r>
            <w:r w:rsidRPr="00AF18A5">
              <w:rPr>
                <w:rFonts w:ascii="Times New Roman" w:hAnsi="Times New Roman"/>
              </w:rPr>
              <w:t xml:space="preserve"> </w:t>
            </w:r>
            <w:r w:rsidRPr="00AF18A5">
              <w:rPr>
                <w:rStyle w:val="mceitemhidden"/>
                <w:rFonts w:ascii="Times New Roman" w:hAnsi="Times New Roman"/>
              </w:rPr>
              <w:t>2017 онд НҮБ-</w:t>
            </w:r>
            <w:r w:rsidRPr="00AF18A5">
              <w:rPr>
                <w:rStyle w:val="mceitemhiddenspellword"/>
                <w:rFonts w:ascii="Times New Roman" w:hAnsi="Times New Roman"/>
              </w:rPr>
              <w:t>ын</w:t>
            </w:r>
            <w:r w:rsidRPr="00AF18A5">
              <w:rPr>
                <w:rStyle w:val="mceitemhidden"/>
                <w:rFonts w:ascii="Times New Roman" w:hAnsi="Times New Roman"/>
              </w:rPr>
              <w:t xml:space="preserve"> байгууллагын хөрөнгө оруулалтаар Зуун модны гол дагуу ногоон байгууламж байгуулах, 2000 бургас тарих ажилд Зэвсэгт хүчний 016-р ангиас 50 цэрэг авч ажиллуулсан.</w:t>
            </w:r>
          </w:p>
        </w:tc>
        <w:tc>
          <w:tcPr>
            <w:tcW w:w="271" w:type="pct"/>
            <w:shd w:val="clear" w:color="auto" w:fill="auto"/>
            <w:vAlign w:val="center"/>
          </w:tcPr>
          <w:p w:rsidR="00AF18A5" w:rsidRPr="00AF18A5" w:rsidRDefault="00AF18A5" w:rsidP="00FA0ED1">
            <w:pPr>
              <w:spacing w:after="0" w:line="240" w:lineRule="auto"/>
              <w:jc w:val="center"/>
              <w:rPr>
                <w:rFonts w:ascii="Times New Roman" w:hAnsi="Times New Roman"/>
              </w:rPr>
            </w:pPr>
            <w:r w:rsidRPr="00AF18A5">
              <w:rPr>
                <w:rFonts w:ascii="Times New Roman" w:hAnsi="Times New Roman"/>
              </w:rPr>
              <w:t>100%</w:t>
            </w:r>
          </w:p>
        </w:tc>
        <w:tc>
          <w:tcPr>
            <w:tcW w:w="585" w:type="pct"/>
            <w:vAlign w:val="center"/>
          </w:tcPr>
          <w:p w:rsidR="00AF18A5" w:rsidRPr="00AF18A5" w:rsidRDefault="00AF18A5" w:rsidP="00FA0ED1">
            <w:pPr>
              <w:spacing w:after="0" w:line="240" w:lineRule="auto"/>
              <w:jc w:val="center"/>
              <w:rPr>
                <w:rFonts w:ascii="Times New Roman" w:hAnsi="Times New Roman"/>
                <w:lang w:val="en-US"/>
              </w:rPr>
            </w:pPr>
            <w:r w:rsidRPr="00AF18A5">
              <w:rPr>
                <w:rFonts w:ascii="Times New Roman" w:hAnsi="Times New Roman"/>
              </w:rPr>
              <w:t>Сумын ЗДТГ, Зэвсэгт хүчний 016-р анги нэгтгэл</w:t>
            </w:r>
          </w:p>
        </w:tc>
      </w:tr>
      <w:tr w:rsidR="00AF18A5" w:rsidRPr="00DA02D5" w:rsidTr="00AF18A5">
        <w:trPr>
          <w:trHeight w:val="1763"/>
        </w:trPr>
        <w:tc>
          <w:tcPr>
            <w:tcW w:w="173" w:type="pct"/>
            <w:tcBorders>
              <w:top w:val="nil"/>
            </w:tcBorders>
            <w:shd w:val="clear" w:color="auto" w:fill="auto"/>
          </w:tcPr>
          <w:p w:rsidR="00AF18A5" w:rsidRPr="00AF18A5" w:rsidRDefault="00AF18A5" w:rsidP="00A91E19">
            <w:pPr>
              <w:spacing w:after="0" w:line="240" w:lineRule="auto"/>
              <w:jc w:val="center"/>
              <w:rPr>
                <w:rFonts w:ascii="Times New Roman" w:hAnsi="Times New Roman"/>
                <w:b/>
              </w:rPr>
            </w:pPr>
          </w:p>
        </w:tc>
        <w:tc>
          <w:tcPr>
            <w:tcW w:w="855" w:type="pct"/>
            <w:tcBorders>
              <w:top w:val="nil"/>
            </w:tcBorders>
            <w:shd w:val="clear" w:color="auto" w:fill="auto"/>
          </w:tcPr>
          <w:p w:rsidR="00AF18A5" w:rsidRPr="00AF18A5" w:rsidRDefault="00AF18A5" w:rsidP="008C299B">
            <w:pPr>
              <w:spacing w:after="0" w:line="240" w:lineRule="auto"/>
              <w:jc w:val="both"/>
              <w:rPr>
                <w:rFonts w:ascii="Times New Roman" w:hAnsi="Times New Roman"/>
              </w:rPr>
            </w:pPr>
          </w:p>
        </w:tc>
        <w:tc>
          <w:tcPr>
            <w:tcW w:w="902" w:type="pct"/>
            <w:shd w:val="clear" w:color="auto" w:fill="auto"/>
          </w:tcPr>
          <w:p w:rsidR="00AF18A5" w:rsidRPr="00DA02D5" w:rsidRDefault="00AF18A5" w:rsidP="00AF18A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b/>
              </w:rPr>
              <w:t>12.</w:t>
            </w:r>
            <w:r w:rsidRPr="00DA02D5">
              <w:rPr>
                <w:rFonts w:ascii="Times New Roman" w:eastAsia="Times New Roman" w:hAnsi="Times New Roman"/>
              </w:rPr>
              <w:t xml:space="preserve"> Аймгийн авто замын оновчтой сүлжээ бий болгож олон салаа замаар бэлчээр талхалдаг дутагдлыг таслан зогсооно.</w:t>
            </w:r>
          </w:p>
          <w:p w:rsidR="00AF18A5" w:rsidRPr="00AF18A5" w:rsidRDefault="00AF18A5" w:rsidP="00AF18A5">
            <w:pPr>
              <w:spacing w:after="0" w:line="240" w:lineRule="auto"/>
              <w:jc w:val="both"/>
              <w:rPr>
                <w:rFonts w:ascii="Times New Roman" w:hAnsi="Times New Roman"/>
              </w:rPr>
            </w:pPr>
          </w:p>
        </w:tc>
        <w:tc>
          <w:tcPr>
            <w:tcW w:w="2214" w:type="pct"/>
            <w:shd w:val="clear" w:color="auto" w:fill="auto"/>
            <w:vAlign w:val="center"/>
          </w:tcPr>
          <w:p w:rsidR="00AF18A5" w:rsidRPr="00AF18A5" w:rsidRDefault="00AF18A5" w:rsidP="00504EB5">
            <w:pPr>
              <w:spacing w:after="0" w:line="240" w:lineRule="auto"/>
              <w:ind w:left="-57" w:right="-57"/>
              <w:jc w:val="both"/>
              <w:rPr>
                <w:rFonts w:ascii="Times New Roman" w:hAnsi="Times New Roman"/>
                <w:lang w:val="en-US"/>
              </w:rPr>
            </w:pPr>
            <w:r w:rsidRPr="00AF18A5">
              <w:rPr>
                <w:rStyle w:val="mceitemhidden"/>
                <w:rFonts w:ascii="Times New Roman" w:hAnsi="Times New Roman"/>
                <w:shd w:val="clear" w:color="auto" w:fill="FFFFFF"/>
              </w:rPr>
              <w:t xml:space="preserve">Зуунмод сумын төвд 2 хэсэгт 0.79 км авто замын барилгын ажлыг улсын төсвийн 888,9 сая төгрөгийн хөрөнгө оруулалтаар гүйцэтгэж ашиглалтад оруулсан. </w:t>
            </w:r>
            <w:r w:rsidRPr="00AF18A5">
              <w:rPr>
                <w:rStyle w:val="mceitemhiddenspellword"/>
                <w:rFonts w:ascii="Times New Roman" w:hAnsi="Times New Roman"/>
              </w:rPr>
              <w:t>Ланс</w:t>
            </w:r>
            <w:r w:rsidRPr="00AF18A5">
              <w:rPr>
                <w:rStyle w:val="mceitemhidden"/>
                <w:rFonts w:ascii="Times New Roman" w:hAnsi="Times New Roman"/>
              </w:rPr>
              <w:t xml:space="preserve"> багийг Баруун-Зуунмод багтай холбох ажлыг </w:t>
            </w:r>
            <w:r w:rsidRPr="00AF18A5">
              <w:rPr>
                <w:rStyle w:val="mceitemhiddenspellword"/>
                <w:rFonts w:ascii="Times New Roman" w:hAnsi="Times New Roman"/>
              </w:rPr>
              <w:t>ЗББ</w:t>
            </w:r>
            <w:r w:rsidRPr="00AF18A5">
              <w:rPr>
                <w:rStyle w:val="mceitemhidden"/>
                <w:rFonts w:ascii="Times New Roman" w:hAnsi="Times New Roman"/>
              </w:rPr>
              <w:t xml:space="preserve"> ХХК 2018, 2019 онуудад он дамжин хийж гүйцэтгэж дуусаад байна. </w:t>
            </w:r>
            <w:r w:rsidRPr="00AF18A5">
              <w:rPr>
                <w:rStyle w:val="mceitemhiddenspellword"/>
                <w:rFonts w:ascii="Times New Roman" w:hAnsi="Times New Roman"/>
              </w:rPr>
              <w:t>Ланс</w:t>
            </w:r>
            <w:r w:rsidRPr="00AF18A5">
              <w:rPr>
                <w:rStyle w:val="mceitemhidden"/>
                <w:rFonts w:ascii="Times New Roman" w:hAnsi="Times New Roman"/>
              </w:rPr>
              <w:t xml:space="preserve"> багийн төв хэсгийн шороон замыг тэгшлэх ажлыг хийсэн.Дэлхийн Зөн олон улсын байгууллагын 10.0 сая төгрөгөөр Баруун Зуунмод багийн төв хэсгийн шороог замыг тэгшлэх, ус зайлуулах шуудуу татах зэрэг ажлуудыг хийсэн.</w:t>
            </w:r>
          </w:p>
        </w:tc>
        <w:tc>
          <w:tcPr>
            <w:tcW w:w="271" w:type="pct"/>
            <w:shd w:val="clear" w:color="auto" w:fill="auto"/>
          </w:tcPr>
          <w:p w:rsidR="00AF18A5" w:rsidRPr="00AF18A5" w:rsidRDefault="00AF18A5" w:rsidP="00A91E19">
            <w:pPr>
              <w:spacing w:after="0" w:line="240" w:lineRule="auto"/>
              <w:jc w:val="center"/>
              <w:rPr>
                <w:rFonts w:ascii="Times New Roman" w:eastAsia="Times New Roman" w:hAnsi="Times New Roman"/>
              </w:rPr>
            </w:pPr>
          </w:p>
          <w:p w:rsidR="00AF18A5" w:rsidRPr="00AF18A5" w:rsidRDefault="00AF18A5" w:rsidP="00A91E19">
            <w:pPr>
              <w:spacing w:after="0" w:line="240" w:lineRule="auto"/>
              <w:jc w:val="center"/>
              <w:rPr>
                <w:rFonts w:ascii="Times New Roman" w:eastAsia="Times New Roman" w:hAnsi="Times New Roman"/>
              </w:rPr>
            </w:pPr>
          </w:p>
          <w:p w:rsidR="00AF18A5" w:rsidRPr="00AF18A5" w:rsidRDefault="00AF18A5" w:rsidP="009B33D8">
            <w:pPr>
              <w:spacing w:after="0" w:line="240" w:lineRule="auto"/>
              <w:rPr>
                <w:rFonts w:ascii="Times New Roman" w:eastAsia="Times New Roman" w:hAnsi="Times New Roman"/>
              </w:rPr>
            </w:pPr>
          </w:p>
          <w:p w:rsidR="00AF18A5" w:rsidRPr="00AF18A5" w:rsidRDefault="00AF18A5" w:rsidP="009B33D8">
            <w:pPr>
              <w:spacing w:after="0" w:line="240" w:lineRule="auto"/>
              <w:rPr>
                <w:rFonts w:ascii="Times New Roman" w:eastAsia="Times New Roman" w:hAnsi="Times New Roman"/>
              </w:rPr>
            </w:pPr>
          </w:p>
          <w:p w:rsidR="00AF18A5" w:rsidRPr="00AF18A5" w:rsidRDefault="00AF18A5" w:rsidP="009B33D8">
            <w:pPr>
              <w:spacing w:after="0" w:line="240" w:lineRule="auto"/>
              <w:rPr>
                <w:rFonts w:ascii="Times New Roman" w:eastAsia="Times New Roman" w:hAnsi="Times New Roman"/>
              </w:rPr>
            </w:pPr>
            <w:r w:rsidRPr="00AF18A5">
              <w:rPr>
                <w:rFonts w:ascii="Times New Roman" w:eastAsia="Times New Roman" w:hAnsi="Times New Roman"/>
              </w:rPr>
              <w:t>70%</w:t>
            </w:r>
          </w:p>
        </w:tc>
        <w:tc>
          <w:tcPr>
            <w:tcW w:w="585" w:type="pct"/>
          </w:tcPr>
          <w:p w:rsidR="00AF18A5" w:rsidRPr="00AF18A5" w:rsidRDefault="00AF18A5" w:rsidP="00A91E19">
            <w:pPr>
              <w:spacing w:after="0" w:line="240" w:lineRule="auto"/>
              <w:jc w:val="center"/>
              <w:rPr>
                <w:rFonts w:ascii="Times New Roman" w:eastAsia="Times New Roman" w:hAnsi="Times New Roman"/>
              </w:rPr>
            </w:pPr>
          </w:p>
          <w:p w:rsidR="00AF18A5" w:rsidRPr="00AF18A5" w:rsidRDefault="00AF18A5" w:rsidP="00A91E19">
            <w:pPr>
              <w:spacing w:after="0" w:line="240" w:lineRule="auto"/>
              <w:jc w:val="center"/>
              <w:rPr>
                <w:rFonts w:ascii="Times New Roman" w:eastAsia="Times New Roman" w:hAnsi="Times New Roman"/>
              </w:rPr>
            </w:pPr>
          </w:p>
          <w:p w:rsidR="00AF18A5" w:rsidRPr="00AF18A5" w:rsidRDefault="00AF18A5" w:rsidP="00A91E19">
            <w:pPr>
              <w:spacing w:after="0" w:line="240" w:lineRule="auto"/>
              <w:jc w:val="center"/>
              <w:rPr>
                <w:rFonts w:ascii="Times New Roman" w:eastAsia="Times New Roman" w:hAnsi="Times New Roman"/>
              </w:rPr>
            </w:pPr>
          </w:p>
          <w:p w:rsidR="00AF18A5" w:rsidRPr="00AF18A5" w:rsidRDefault="00AF18A5" w:rsidP="00A91E19">
            <w:pPr>
              <w:spacing w:after="0" w:line="240" w:lineRule="auto"/>
              <w:jc w:val="center"/>
              <w:rPr>
                <w:rFonts w:ascii="Times New Roman" w:eastAsia="Times New Roman" w:hAnsi="Times New Roman"/>
              </w:rPr>
            </w:pPr>
          </w:p>
          <w:p w:rsidR="00AF18A5" w:rsidRPr="00AF18A5" w:rsidRDefault="00AF18A5" w:rsidP="00A91E19">
            <w:pPr>
              <w:spacing w:after="0" w:line="240" w:lineRule="auto"/>
              <w:jc w:val="center"/>
              <w:rPr>
                <w:rFonts w:ascii="Times New Roman" w:eastAsia="Times New Roman" w:hAnsi="Times New Roman"/>
              </w:rPr>
            </w:pPr>
            <w:r w:rsidRPr="00AF18A5">
              <w:rPr>
                <w:rFonts w:ascii="Times New Roman" w:eastAsia="Times New Roman" w:hAnsi="Times New Roman"/>
              </w:rPr>
              <w:t>Сумын ЗДТГ</w:t>
            </w:r>
          </w:p>
        </w:tc>
      </w:tr>
      <w:tr w:rsidR="00AF18A5" w:rsidRPr="00DA02D5" w:rsidTr="00AF18A5">
        <w:tc>
          <w:tcPr>
            <w:tcW w:w="173" w:type="pct"/>
            <w:shd w:val="clear" w:color="auto" w:fill="auto"/>
          </w:tcPr>
          <w:p w:rsidR="00AF18A5" w:rsidRPr="00AF18A5" w:rsidRDefault="00AF18A5" w:rsidP="00AF18A5">
            <w:pPr>
              <w:spacing w:after="0" w:line="240" w:lineRule="auto"/>
              <w:jc w:val="center"/>
              <w:rPr>
                <w:rFonts w:ascii="Times New Roman" w:hAnsi="Times New Roman"/>
                <w:b/>
              </w:rPr>
            </w:pPr>
            <w:r w:rsidRPr="00AF18A5">
              <w:rPr>
                <w:rFonts w:ascii="Times New Roman" w:hAnsi="Times New Roman"/>
                <w:b/>
              </w:rPr>
              <w:t>5</w:t>
            </w:r>
          </w:p>
        </w:tc>
        <w:tc>
          <w:tcPr>
            <w:tcW w:w="855" w:type="pct"/>
            <w:shd w:val="clear" w:color="auto" w:fill="auto"/>
          </w:tcPr>
          <w:p w:rsidR="00AF18A5" w:rsidRPr="00AF18A5" w:rsidRDefault="00AF18A5" w:rsidP="00AF18A5">
            <w:pPr>
              <w:autoSpaceDE w:val="0"/>
              <w:autoSpaceDN w:val="0"/>
              <w:adjustRightInd w:val="0"/>
              <w:spacing w:after="0" w:line="240" w:lineRule="auto"/>
              <w:outlineLvl w:val="0"/>
              <w:rPr>
                <w:rFonts w:ascii="Times New Roman" w:eastAsia="Times New Roman" w:hAnsi="Times New Roman"/>
              </w:rPr>
            </w:pPr>
            <w:r w:rsidRPr="00AF18A5">
              <w:rPr>
                <w:rFonts w:ascii="Times New Roman" w:eastAsia="Times New Roman" w:hAnsi="Times New Roman"/>
              </w:rPr>
              <w:t>Усны нөөцийг хамгаалах зүй зохистой ашиглах нэгдсэн бодлого барьж ажиллана</w:t>
            </w:r>
          </w:p>
        </w:tc>
        <w:tc>
          <w:tcPr>
            <w:tcW w:w="902" w:type="pct"/>
            <w:shd w:val="clear" w:color="auto" w:fill="auto"/>
          </w:tcPr>
          <w:p w:rsidR="00AF18A5" w:rsidRPr="00DA02D5" w:rsidRDefault="00AF18A5" w:rsidP="00AF18A5">
            <w:pPr>
              <w:autoSpaceDE w:val="0"/>
              <w:autoSpaceDN w:val="0"/>
              <w:adjustRightInd w:val="0"/>
              <w:spacing w:before="100" w:beforeAutospacing="1" w:after="0" w:line="240" w:lineRule="auto"/>
              <w:jc w:val="both"/>
              <w:outlineLvl w:val="0"/>
              <w:rPr>
                <w:rFonts w:ascii="Times New Roman" w:eastAsia="Times New Roman" w:hAnsi="Times New Roman"/>
                <w:lang w:val="en-US"/>
              </w:rPr>
            </w:pPr>
            <w:r w:rsidRPr="00DA02D5">
              <w:rPr>
                <w:rFonts w:ascii="Times New Roman" w:eastAsia="Times New Roman" w:hAnsi="Times New Roman"/>
                <w:b/>
              </w:rPr>
              <w:t>13.</w:t>
            </w:r>
            <w:r w:rsidRPr="00DA02D5">
              <w:rPr>
                <w:rFonts w:ascii="Times New Roman" w:eastAsia="Times New Roman" w:hAnsi="Times New Roman"/>
              </w:rPr>
              <w:t>Үүлэнд зориудаар нөлөөлж хур тунадас нэмэгдүүлэх, газрын генератор суурилуулах ажлыг зохион байгуулна.</w:t>
            </w:r>
          </w:p>
          <w:p w:rsidR="00AF18A5" w:rsidRPr="00AF18A5" w:rsidRDefault="00AF18A5" w:rsidP="00AF18A5">
            <w:pPr>
              <w:autoSpaceDE w:val="0"/>
              <w:autoSpaceDN w:val="0"/>
              <w:adjustRightInd w:val="0"/>
              <w:spacing w:after="0" w:line="240" w:lineRule="auto"/>
              <w:jc w:val="both"/>
              <w:outlineLvl w:val="0"/>
              <w:rPr>
                <w:rFonts w:ascii="Times New Roman" w:eastAsia="Times New Roman" w:hAnsi="Times New Roman"/>
              </w:rPr>
            </w:pPr>
          </w:p>
        </w:tc>
        <w:tc>
          <w:tcPr>
            <w:tcW w:w="2214" w:type="pct"/>
            <w:shd w:val="clear" w:color="auto" w:fill="auto"/>
            <w:vAlign w:val="center"/>
          </w:tcPr>
          <w:p w:rsidR="00AF18A5" w:rsidRPr="00DA02D5" w:rsidRDefault="00AF18A5" w:rsidP="00AF18A5">
            <w:pPr>
              <w:spacing w:before="100" w:beforeAutospacing="1" w:after="0" w:line="240" w:lineRule="auto"/>
              <w:jc w:val="both"/>
              <w:rPr>
                <w:rFonts w:ascii="Times New Roman" w:eastAsia="Times New Roman" w:hAnsi="Times New Roman"/>
                <w:lang w:val="en-US"/>
              </w:rPr>
            </w:pPr>
            <w:r w:rsidRPr="00DA02D5">
              <w:rPr>
                <w:rFonts w:ascii="Times New Roman" w:eastAsia="Times New Roman" w:hAnsi="Times New Roman"/>
              </w:rPr>
              <w:t>Аймгийн УЦУОШГазрын даргын А/56 дугаар тоот тушаалын дагуу Төв аймгийн нутаг дэвсгэрт цаг агаарт зориудаар нөлөөлөх ажлыг хур тунадас оруулах, хөрсний чийгийг нэмэгдүүлэх, хадлан тэжээл бэлчээрийн гарцыг сайжруулах, таримал ургамлын ургацыг тэтгэх, ой хээрийн түймрийг унтраахад дэмжлэг үзүүлэх зорилгоор “Зуунмод-Бороо-1, 2” экспедицүүд 10 дахь жилдээ, “Зуунмод-Бороо 3” эхний жилдээ, Үдлэгийн газрын генератор 6 дахь жилдээ, газар тариалангийн бүсийн газрын генератор 2 дахь жилдээ буюу энэ 2019 оны хувьд  04-р сарын 12-ноос эхлэн үйл ажиллагааг явуулж эхэлсэн. Газар тариалангийн бүс нутгаар зонхилон, баруун өмнөдийн процесстой үед нутгийн  өмнөд хэсгээр нийт 12 удаа гарч байрлан 57 удаа үйл ажиллагаа  явуулан 73 ширхэг пуужин, 2 ширхэг түлш зарцуулж нийтдээ улсын төсвийн хөрөнгөөр 15.0 сая төгрөгийн санхүүжилтийн ажил хийгдсэн. Үйл ажиллагааны үр дүнд 2019 онд Төв аймгийн нийт нутгаар 17.4 – 138.3 мм тунадас орсон байна.</w:t>
            </w:r>
          </w:p>
          <w:p w:rsidR="00AF18A5" w:rsidRPr="00AF18A5" w:rsidRDefault="00AF18A5" w:rsidP="00504EB5">
            <w:pPr>
              <w:spacing w:after="0" w:line="240" w:lineRule="auto"/>
              <w:jc w:val="both"/>
              <w:rPr>
                <w:rFonts w:ascii="Times New Roman" w:hAnsi="Times New Roman"/>
              </w:rPr>
            </w:pPr>
          </w:p>
        </w:tc>
        <w:tc>
          <w:tcPr>
            <w:tcW w:w="271" w:type="pct"/>
            <w:shd w:val="clear" w:color="auto" w:fill="auto"/>
          </w:tcPr>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r w:rsidRPr="00AF18A5">
              <w:rPr>
                <w:rFonts w:ascii="Times New Roman" w:hAnsi="Times New Roman"/>
              </w:rPr>
              <w:t>100%</w:t>
            </w:r>
          </w:p>
        </w:tc>
        <w:tc>
          <w:tcPr>
            <w:tcW w:w="585" w:type="pct"/>
          </w:tcPr>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p>
          <w:p w:rsidR="00AF18A5" w:rsidRPr="00AF18A5" w:rsidRDefault="00AF18A5" w:rsidP="00A91E19">
            <w:pPr>
              <w:spacing w:after="0" w:line="240" w:lineRule="auto"/>
              <w:jc w:val="center"/>
              <w:rPr>
                <w:rFonts w:ascii="Times New Roman" w:hAnsi="Times New Roman"/>
              </w:rPr>
            </w:pPr>
            <w:r w:rsidRPr="00AF18A5">
              <w:rPr>
                <w:rFonts w:ascii="Times New Roman" w:hAnsi="Times New Roman"/>
              </w:rPr>
              <w:t>УЦУОШГ</w:t>
            </w:r>
          </w:p>
        </w:tc>
      </w:tr>
    </w:tbl>
    <w:p w:rsidR="00FA0ED1" w:rsidRDefault="00FA0ED1" w:rsidP="008C299B">
      <w:pPr>
        <w:jc w:val="both"/>
        <w:rPr>
          <w:rFonts w:ascii="Times New Roman" w:hAnsi="Times New Roman"/>
          <w:b/>
          <w:sz w:val="24"/>
          <w:szCs w:val="24"/>
        </w:rPr>
      </w:pPr>
    </w:p>
    <w:p w:rsidR="00AF18A5" w:rsidRPr="00AF18A5" w:rsidRDefault="00AF18A5" w:rsidP="00AF18A5">
      <w:pPr>
        <w:jc w:val="center"/>
        <w:rPr>
          <w:rFonts w:ascii="Times New Roman" w:hAnsi="Times New Roman"/>
          <w:b/>
          <w:sz w:val="24"/>
          <w:szCs w:val="24"/>
        </w:rPr>
      </w:pPr>
      <w:r>
        <w:rPr>
          <w:rFonts w:ascii="Times New Roman" w:hAnsi="Times New Roman"/>
          <w:b/>
          <w:sz w:val="24"/>
          <w:szCs w:val="24"/>
        </w:rPr>
        <w:t>ЗУУНМОД СУМЫН ИТХ-ЫН ТЭРГҮҮЛЭГЧИД</w:t>
      </w:r>
    </w:p>
    <w:sectPr w:rsidR="00AF18A5" w:rsidRPr="00AF18A5" w:rsidSect="00D3385E">
      <w:pgSz w:w="16839" w:h="11907" w:orient="landscape" w:code="9"/>
      <w:pgMar w:top="170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9FB"/>
    <w:multiLevelType w:val="hybridMultilevel"/>
    <w:tmpl w:val="63A2C1AE"/>
    <w:lvl w:ilvl="0" w:tplc="A7224E02">
      <w:start w:val="1"/>
      <w:numFmt w:val="bullet"/>
      <w:lvlText w:val=""/>
      <w:lvlJc w:val="left"/>
      <w:pPr>
        <w:tabs>
          <w:tab w:val="num" w:pos="720"/>
        </w:tabs>
        <w:ind w:left="720" w:hanging="360"/>
      </w:pPr>
      <w:rPr>
        <w:rFonts w:ascii="Wingdings" w:hAnsi="Wingdings" w:hint="default"/>
      </w:rPr>
    </w:lvl>
    <w:lvl w:ilvl="1" w:tplc="2F54206A" w:tentative="1">
      <w:start w:val="1"/>
      <w:numFmt w:val="bullet"/>
      <w:lvlText w:val=""/>
      <w:lvlJc w:val="left"/>
      <w:pPr>
        <w:tabs>
          <w:tab w:val="num" w:pos="1440"/>
        </w:tabs>
        <w:ind w:left="1440" w:hanging="360"/>
      </w:pPr>
      <w:rPr>
        <w:rFonts w:ascii="Wingdings" w:hAnsi="Wingdings" w:hint="default"/>
      </w:rPr>
    </w:lvl>
    <w:lvl w:ilvl="2" w:tplc="ED28B912" w:tentative="1">
      <w:start w:val="1"/>
      <w:numFmt w:val="bullet"/>
      <w:lvlText w:val=""/>
      <w:lvlJc w:val="left"/>
      <w:pPr>
        <w:tabs>
          <w:tab w:val="num" w:pos="2160"/>
        </w:tabs>
        <w:ind w:left="2160" w:hanging="360"/>
      </w:pPr>
      <w:rPr>
        <w:rFonts w:ascii="Wingdings" w:hAnsi="Wingdings" w:hint="default"/>
      </w:rPr>
    </w:lvl>
    <w:lvl w:ilvl="3" w:tplc="9C54C566" w:tentative="1">
      <w:start w:val="1"/>
      <w:numFmt w:val="bullet"/>
      <w:lvlText w:val=""/>
      <w:lvlJc w:val="left"/>
      <w:pPr>
        <w:tabs>
          <w:tab w:val="num" w:pos="2880"/>
        </w:tabs>
        <w:ind w:left="2880" w:hanging="360"/>
      </w:pPr>
      <w:rPr>
        <w:rFonts w:ascii="Wingdings" w:hAnsi="Wingdings" w:hint="default"/>
      </w:rPr>
    </w:lvl>
    <w:lvl w:ilvl="4" w:tplc="68088B74" w:tentative="1">
      <w:start w:val="1"/>
      <w:numFmt w:val="bullet"/>
      <w:lvlText w:val=""/>
      <w:lvlJc w:val="left"/>
      <w:pPr>
        <w:tabs>
          <w:tab w:val="num" w:pos="3600"/>
        </w:tabs>
        <w:ind w:left="3600" w:hanging="360"/>
      </w:pPr>
      <w:rPr>
        <w:rFonts w:ascii="Wingdings" w:hAnsi="Wingdings" w:hint="default"/>
      </w:rPr>
    </w:lvl>
    <w:lvl w:ilvl="5" w:tplc="7D7EC14E" w:tentative="1">
      <w:start w:val="1"/>
      <w:numFmt w:val="bullet"/>
      <w:lvlText w:val=""/>
      <w:lvlJc w:val="left"/>
      <w:pPr>
        <w:tabs>
          <w:tab w:val="num" w:pos="4320"/>
        </w:tabs>
        <w:ind w:left="4320" w:hanging="360"/>
      </w:pPr>
      <w:rPr>
        <w:rFonts w:ascii="Wingdings" w:hAnsi="Wingdings" w:hint="default"/>
      </w:rPr>
    </w:lvl>
    <w:lvl w:ilvl="6" w:tplc="43A0D4BE" w:tentative="1">
      <w:start w:val="1"/>
      <w:numFmt w:val="bullet"/>
      <w:lvlText w:val=""/>
      <w:lvlJc w:val="left"/>
      <w:pPr>
        <w:tabs>
          <w:tab w:val="num" w:pos="5040"/>
        </w:tabs>
        <w:ind w:left="5040" w:hanging="360"/>
      </w:pPr>
      <w:rPr>
        <w:rFonts w:ascii="Wingdings" w:hAnsi="Wingdings" w:hint="default"/>
      </w:rPr>
    </w:lvl>
    <w:lvl w:ilvl="7" w:tplc="1A0A68BA" w:tentative="1">
      <w:start w:val="1"/>
      <w:numFmt w:val="bullet"/>
      <w:lvlText w:val=""/>
      <w:lvlJc w:val="left"/>
      <w:pPr>
        <w:tabs>
          <w:tab w:val="num" w:pos="5760"/>
        </w:tabs>
        <w:ind w:left="5760" w:hanging="360"/>
      </w:pPr>
      <w:rPr>
        <w:rFonts w:ascii="Wingdings" w:hAnsi="Wingdings" w:hint="default"/>
      </w:rPr>
    </w:lvl>
    <w:lvl w:ilvl="8" w:tplc="0CD0ED66" w:tentative="1">
      <w:start w:val="1"/>
      <w:numFmt w:val="bullet"/>
      <w:lvlText w:val=""/>
      <w:lvlJc w:val="left"/>
      <w:pPr>
        <w:tabs>
          <w:tab w:val="num" w:pos="6480"/>
        </w:tabs>
        <w:ind w:left="6480" w:hanging="360"/>
      </w:pPr>
      <w:rPr>
        <w:rFonts w:ascii="Wingdings" w:hAnsi="Wingdings" w:hint="default"/>
      </w:rPr>
    </w:lvl>
  </w:abstractNum>
  <w:abstractNum w:abstractNumId="1">
    <w:nsid w:val="227D4B08"/>
    <w:multiLevelType w:val="hybridMultilevel"/>
    <w:tmpl w:val="8C0E90D6"/>
    <w:lvl w:ilvl="0" w:tplc="CA72EAD6">
      <w:start w:val="1"/>
      <w:numFmt w:val="bullet"/>
      <w:lvlText w:val=""/>
      <w:lvlJc w:val="left"/>
      <w:pPr>
        <w:tabs>
          <w:tab w:val="num" w:pos="720"/>
        </w:tabs>
        <w:ind w:left="720" w:hanging="360"/>
      </w:pPr>
      <w:rPr>
        <w:rFonts w:ascii="Wingdings" w:hAnsi="Wingdings" w:hint="default"/>
      </w:rPr>
    </w:lvl>
    <w:lvl w:ilvl="1" w:tplc="D6BEC1F8" w:tentative="1">
      <w:start w:val="1"/>
      <w:numFmt w:val="bullet"/>
      <w:lvlText w:val=""/>
      <w:lvlJc w:val="left"/>
      <w:pPr>
        <w:tabs>
          <w:tab w:val="num" w:pos="1440"/>
        </w:tabs>
        <w:ind w:left="1440" w:hanging="360"/>
      </w:pPr>
      <w:rPr>
        <w:rFonts w:ascii="Wingdings" w:hAnsi="Wingdings" w:hint="default"/>
      </w:rPr>
    </w:lvl>
    <w:lvl w:ilvl="2" w:tplc="CA3CE80C" w:tentative="1">
      <w:start w:val="1"/>
      <w:numFmt w:val="bullet"/>
      <w:lvlText w:val=""/>
      <w:lvlJc w:val="left"/>
      <w:pPr>
        <w:tabs>
          <w:tab w:val="num" w:pos="2160"/>
        </w:tabs>
        <w:ind w:left="2160" w:hanging="360"/>
      </w:pPr>
      <w:rPr>
        <w:rFonts w:ascii="Wingdings" w:hAnsi="Wingdings" w:hint="default"/>
      </w:rPr>
    </w:lvl>
    <w:lvl w:ilvl="3" w:tplc="CECABE70" w:tentative="1">
      <w:start w:val="1"/>
      <w:numFmt w:val="bullet"/>
      <w:lvlText w:val=""/>
      <w:lvlJc w:val="left"/>
      <w:pPr>
        <w:tabs>
          <w:tab w:val="num" w:pos="2880"/>
        </w:tabs>
        <w:ind w:left="2880" w:hanging="360"/>
      </w:pPr>
      <w:rPr>
        <w:rFonts w:ascii="Wingdings" w:hAnsi="Wingdings" w:hint="default"/>
      </w:rPr>
    </w:lvl>
    <w:lvl w:ilvl="4" w:tplc="51C66DBE" w:tentative="1">
      <w:start w:val="1"/>
      <w:numFmt w:val="bullet"/>
      <w:lvlText w:val=""/>
      <w:lvlJc w:val="left"/>
      <w:pPr>
        <w:tabs>
          <w:tab w:val="num" w:pos="3600"/>
        </w:tabs>
        <w:ind w:left="3600" w:hanging="360"/>
      </w:pPr>
      <w:rPr>
        <w:rFonts w:ascii="Wingdings" w:hAnsi="Wingdings" w:hint="default"/>
      </w:rPr>
    </w:lvl>
    <w:lvl w:ilvl="5" w:tplc="887EE1DA" w:tentative="1">
      <w:start w:val="1"/>
      <w:numFmt w:val="bullet"/>
      <w:lvlText w:val=""/>
      <w:lvlJc w:val="left"/>
      <w:pPr>
        <w:tabs>
          <w:tab w:val="num" w:pos="4320"/>
        </w:tabs>
        <w:ind w:left="4320" w:hanging="360"/>
      </w:pPr>
      <w:rPr>
        <w:rFonts w:ascii="Wingdings" w:hAnsi="Wingdings" w:hint="default"/>
      </w:rPr>
    </w:lvl>
    <w:lvl w:ilvl="6" w:tplc="15D87FB2" w:tentative="1">
      <w:start w:val="1"/>
      <w:numFmt w:val="bullet"/>
      <w:lvlText w:val=""/>
      <w:lvlJc w:val="left"/>
      <w:pPr>
        <w:tabs>
          <w:tab w:val="num" w:pos="5040"/>
        </w:tabs>
        <w:ind w:left="5040" w:hanging="360"/>
      </w:pPr>
      <w:rPr>
        <w:rFonts w:ascii="Wingdings" w:hAnsi="Wingdings" w:hint="default"/>
      </w:rPr>
    </w:lvl>
    <w:lvl w:ilvl="7" w:tplc="5D38A8A2" w:tentative="1">
      <w:start w:val="1"/>
      <w:numFmt w:val="bullet"/>
      <w:lvlText w:val=""/>
      <w:lvlJc w:val="left"/>
      <w:pPr>
        <w:tabs>
          <w:tab w:val="num" w:pos="5760"/>
        </w:tabs>
        <w:ind w:left="5760" w:hanging="360"/>
      </w:pPr>
      <w:rPr>
        <w:rFonts w:ascii="Wingdings" w:hAnsi="Wingdings" w:hint="default"/>
      </w:rPr>
    </w:lvl>
    <w:lvl w:ilvl="8" w:tplc="EF923AAE" w:tentative="1">
      <w:start w:val="1"/>
      <w:numFmt w:val="bullet"/>
      <w:lvlText w:val=""/>
      <w:lvlJc w:val="left"/>
      <w:pPr>
        <w:tabs>
          <w:tab w:val="num" w:pos="6480"/>
        </w:tabs>
        <w:ind w:left="6480" w:hanging="360"/>
      </w:pPr>
      <w:rPr>
        <w:rFonts w:ascii="Wingdings" w:hAnsi="Wingdings" w:hint="default"/>
      </w:rPr>
    </w:lvl>
  </w:abstractNum>
  <w:abstractNum w:abstractNumId="2">
    <w:nsid w:val="2C6713F9"/>
    <w:multiLevelType w:val="hybridMultilevel"/>
    <w:tmpl w:val="0B589210"/>
    <w:lvl w:ilvl="0" w:tplc="E5323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62AAA"/>
    <w:multiLevelType w:val="hybridMultilevel"/>
    <w:tmpl w:val="E230D2BC"/>
    <w:lvl w:ilvl="0" w:tplc="F46A1A7E">
      <w:start w:val="1"/>
      <w:numFmt w:val="bullet"/>
      <w:lvlText w:val=""/>
      <w:lvlJc w:val="left"/>
      <w:pPr>
        <w:tabs>
          <w:tab w:val="num" w:pos="720"/>
        </w:tabs>
        <w:ind w:left="720" w:hanging="360"/>
      </w:pPr>
      <w:rPr>
        <w:rFonts w:ascii="Wingdings" w:hAnsi="Wingdings" w:hint="default"/>
      </w:rPr>
    </w:lvl>
    <w:lvl w:ilvl="1" w:tplc="9F0C36B8" w:tentative="1">
      <w:start w:val="1"/>
      <w:numFmt w:val="bullet"/>
      <w:lvlText w:val=""/>
      <w:lvlJc w:val="left"/>
      <w:pPr>
        <w:tabs>
          <w:tab w:val="num" w:pos="1440"/>
        </w:tabs>
        <w:ind w:left="1440" w:hanging="360"/>
      </w:pPr>
      <w:rPr>
        <w:rFonts w:ascii="Wingdings" w:hAnsi="Wingdings" w:hint="default"/>
      </w:rPr>
    </w:lvl>
    <w:lvl w:ilvl="2" w:tplc="BCB032F8" w:tentative="1">
      <w:start w:val="1"/>
      <w:numFmt w:val="bullet"/>
      <w:lvlText w:val=""/>
      <w:lvlJc w:val="left"/>
      <w:pPr>
        <w:tabs>
          <w:tab w:val="num" w:pos="2160"/>
        </w:tabs>
        <w:ind w:left="2160" w:hanging="360"/>
      </w:pPr>
      <w:rPr>
        <w:rFonts w:ascii="Wingdings" w:hAnsi="Wingdings" w:hint="default"/>
      </w:rPr>
    </w:lvl>
    <w:lvl w:ilvl="3" w:tplc="9CE231E4" w:tentative="1">
      <w:start w:val="1"/>
      <w:numFmt w:val="bullet"/>
      <w:lvlText w:val=""/>
      <w:lvlJc w:val="left"/>
      <w:pPr>
        <w:tabs>
          <w:tab w:val="num" w:pos="2880"/>
        </w:tabs>
        <w:ind w:left="2880" w:hanging="360"/>
      </w:pPr>
      <w:rPr>
        <w:rFonts w:ascii="Wingdings" w:hAnsi="Wingdings" w:hint="default"/>
      </w:rPr>
    </w:lvl>
    <w:lvl w:ilvl="4" w:tplc="52561BBA" w:tentative="1">
      <w:start w:val="1"/>
      <w:numFmt w:val="bullet"/>
      <w:lvlText w:val=""/>
      <w:lvlJc w:val="left"/>
      <w:pPr>
        <w:tabs>
          <w:tab w:val="num" w:pos="3600"/>
        </w:tabs>
        <w:ind w:left="3600" w:hanging="360"/>
      </w:pPr>
      <w:rPr>
        <w:rFonts w:ascii="Wingdings" w:hAnsi="Wingdings" w:hint="default"/>
      </w:rPr>
    </w:lvl>
    <w:lvl w:ilvl="5" w:tplc="2E085EA2" w:tentative="1">
      <w:start w:val="1"/>
      <w:numFmt w:val="bullet"/>
      <w:lvlText w:val=""/>
      <w:lvlJc w:val="left"/>
      <w:pPr>
        <w:tabs>
          <w:tab w:val="num" w:pos="4320"/>
        </w:tabs>
        <w:ind w:left="4320" w:hanging="360"/>
      </w:pPr>
      <w:rPr>
        <w:rFonts w:ascii="Wingdings" w:hAnsi="Wingdings" w:hint="default"/>
      </w:rPr>
    </w:lvl>
    <w:lvl w:ilvl="6" w:tplc="CFDE0B76" w:tentative="1">
      <w:start w:val="1"/>
      <w:numFmt w:val="bullet"/>
      <w:lvlText w:val=""/>
      <w:lvlJc w:val="left"/>
      <w:pPr>
        <w:tabs>
          <w:tab w:val="num" w:pos="5040"/>
        </w:tabs>
        <w:ind w:left="5040" w:hanging="360"/>
      </w:pPr>
      <w:rPr>
        <w:rFonts w:ascii="Wingdings" w:hAnsi="Wingdings" w:hint="default"/>
      </w:rPr>
    </w:lvl>
    <w:lvl w:ilvl="7" w:tplc="3146A1E6" w:tentative="1">
      <w:start w:val="1"/>
      <w:numFmt w:val="bullet"/>
      <w:lvlText w:val=""/>
      <w:lvlJc w:val="left"/>
      <w:pPr>
        <w:tabs>
          <w:tab w:val="num" w:pos="5760"/>
        </w:tabs>
        <w:ind w:left="5760" w:hanging="360"/>
      </w:pPr>
      <w:rPr>
        <w:rFonts w:ascii="Wingdings" w:hAnsi="Wingdings" w:hint="default"/>
      </w:rPr>
    </w:lvl>
    <w:lvl w:ilvl="8" w:tplc="82009A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4164"/>
    <w:rsid w:val="0000020B"/>
    <w:rsid w:val="000028C9"/>
    <w:rsid w:val="00003E0F"/>
    <w:rsid w:val="000048BC"/>
    <w:rsid w:val="00005C3A"/>
    <w:rsid w:val="0001152F"/>
    <w:rsid w:val="00014421"/>
    <w:rsid w:val="00015A5C"/>
    <w:rsid w:val="00015EFB"/>
    <w:rsid w:val="00025B95"/>
    <w:rsid w:val="00025FA9"/>
    <w:rsid w:val="00026E8D"/>
    <w:rsid w:val="0003043D"/>
    <w:rsid w:val="00030D79"/>
    <w:rsid w:val="00030EE3"/>
    <w:rsid w:val="00031644"/>
    <w:rsid w:val="00042550"/>
    <w:rsid w:val="00044F00"/>
    <w:rsid w:val="00047537"/>
    <w:rsid w:val="00047559"/>
    <w:rsid w:val="000527A0"/>
    <w:rsid w:val="00056115"/>
    <w:rsid w:val="000626FD"/>
    <w:rsid w:val="00063543"/>
    <w:rsid w:val="000663CC"/>
    <w:rsid w:val="0008243F"/>
    <w:rsid w:val="000840BD"/>
    <w:rsid w:val="00084AEC"/>
    <w:rsid w:val="00085E5D"/>
    <w:rsid w:val="00090AEB"/>
    <w:rsid w:val="000913B0"/>
    <w:rsid w:val="0009214D"/>
    <w:rsid w:val="00092342"/>
    <w:rsid w:val="000942AB"/>
    <w:rsid w:val="0009556F"/>
    <w:rsid w:val="00095E4A"/>
    <w:rsid w:val="00096935"/>
    <w:rsid w:val="00096B98"/>
    <w:rsid w:val="000A191A"/>
    <w:rsid w:val="000A374A"/>
    <w:rsid w:val="000A5A48"/>
    <w:rsid w:val="000A6190"/>
    <w:rsid w:val="000B43DA"/>
    <w:rsid w:val="000B66A8"/>
    <w:rsid w:val="000B7004"/>
    <w:rsid w:val="000C170E"/>
    <w:rsid w:val="000C181A"/>
    <w:rsid w:val="000C4D21"/>
    <w:rsid w:val="000C6BDA"/>
    <w:rsid w:val="000C7664"/>
    <w:rsid w:val="000D055E"/>
    <w:rsid w:val="000D1AE4"/>
    <w:rsid w:val="000D2682"/>
    <w:rsid w:val="000D540B"/>
    <w:rsid w:val="000E1022"/>
    <w:rsid w:val="000E14D6"/>
    <w:rsid w:val="000E2F62"/>
    <w:rsid w:val="000E58B2"/>
    <w:rsid w:val="000E629D"/>
    <w:rsid w:val="000F02AE"/>
    <w:rsid w:val="000F11F6"/>
    <w:rsid w:val="000F3B8A"/>
    <w:rsid w:val="00101755"/>
    <w:rsid w:val="001017AF"/>
    <w:rsid w:val="00102407"/>
    <w:rsid w:val="001045F9"/>
    <w:rsid w:val="00104F54"/>
    <w:rsid w:val="00110846"/>
    <w:rsid w:val="001115E9"/>
    <w:rsid w:val="00111ECB"/>
    <w:rsid w:val="00114227"/>
    <w:rsid w:val="0011430E"/>
    <w:rsid w:val="001207D8"/>
    <w:rsid w:val="00122D03"/>
    <w:rsid w:val="001236D6"/>
    <w:rsid w:val="0012590E"/>
    <w:rsid w:val="001326AC"/>
    <w:rsid w:val="00136F9D"/>
    <w:rsid w:val="00140B78"/>
    <w:rsid w:val="001413C4"/>
    <w:rsid w:val="00141D1C"/>
    <w:rsid w:val="00146382"/>
    <w:rsid w:val="00151D07"/>
    <w:rsid w:val="001554CA"/>
    <w:rsid w:val="00164042"/>
    <w:rsid w:val="001675D5"/>
    <w:rsid w:val="001721EA"/>
    <w:rsid w:val="00172846"/>
    <w:rsid w:val="00173E2B"/>
    <w:rsid w:val="0017409F"/>
    <w:rsid w:val="00180E46"/>
    <w:rsid w:val="00180EE7"/>
    <w:rsid w:val="001817EE"/>
    <w:rsid w:val="00192071"/>
    <w:rsid w:val="001933A4"/>
    <w:rsid w:val="00196522"/>
    <w:rsid w:val="00196995"/>
    <w:rsid w:val="00197C6B"/>
    <w:rsid w:val="001A11B4"/>
    <w:rsid w:val="001A78B9"/>
    <w:rsid w:val="001C14E7"/>
    <w:rsid w:val="001C1539"/>
    <w:rsid w:val="001C1DF6"/>
    <w:rsid w:val="001C6DBD"/>
    <w:rsid w:val="001C7FBD"/>
    <w:rsid w:val="001D0F6E"/>
    <w:rsid w:val="001D2D34"/>
    <w:rsid w:val="001E0610"/>
    <w:rsid w:val="001E37E3"/>
    <w:rsid w:val="001E7987"/>
    <w:rsid w:val="001F2BF9"/>
    <w:rsid w:val="001F40AC"/>
    <w:rsid w:val="001F74EF"/>
    <w:rsid w:val="00201BE3"/>
    <w:rsid w:val="002040C6"/>
    <w:rsid w:val="0020492F"/>
    <w:rsid w:val="00206D79"/>
    <w:rsid w:val="00210664"/>
    <w:rsid w:val="0021279B"/>
    <w:rsid w:val="00215A2E"/>
    <w:rsid w:val="00215DB2"/>
    <w:rsid w:val="002177C5"/>
    <w:rsid w:val="00221309"/>
    <w:rsid w:val="0022287F"/>
    <w:rsid w:val="00225A81"/>
    <w:rsid w:val="0022669B"/>
    <w:rsid w:val="00230A38"/>
    <w:rsid w:val="00230E6F"/>
    <w:rsid w:val="002443AF"/>
    <w:rsid w:val="00245875"/>
    <w:rsid w:val="00246615"/>
    <w:rsid w:val="00254826"/>
    <w:rsid w:val="002575BA"/>
    <w:rsid w:val="00260D0E"/>
    <w:rsid w:val="00271AB5"/>
    <w:rsid w:val="00272237"/>
    <w:rsid w:val="0027685F"/>
    <w:rsid w:val="00281B31"/>
    <w:rsid w:val="00281F65"/>
    <w:rsid w:val="002834AB"/>
    <w:rsid w:val="0028475C"/>
    <w:rsid w:val="002878E0"/>
    <w:rsid w:val="00287C22"/>
    <w:rsid w:val="0029164D"/>
    <w:rsid w:val="00291A45"/>
    <w:rsid w:val="00292B9E"/>
    <w:rsid w:val="00293070"/>
    <w:rsid w:val="00294A3A"/>
    <w:rsid w:val="002953CF"/>
    <w:rsid w:val="002A0FF8"/>
    <w:rsid w:val="002A1337"/>
    <w:rsid w:val="002A26D5"/>
    <w:rsid w:val="002A5FA5"/>
    <w:rsid w:val="002B2239"/>
    <w:rsid w:val="002B440D"/>
    <w:rsid w:val="002B4C58"/>
    <w:rsid w:val="002B4DA1"/>
    <w:rsid w:val="002B61A1"/>
    <w:rsid w:val="002B6727"/>
    <w:rsid w:val="002C10A4"/>
    <w:rsid w:val="002C3DEE"/>
    <w:rsid w:val="002C6914"/>
    <w:rsid w:val="002D351A"/>
    <w:rsid w:val="002D4DCD"/>
    <w:rsid w:val="002D5F95"/>
    <w:rsid w:val="002D7DF3"/>
    <w:rsid w:val="002E08FE"/>
    <w:rsid w:val="002E37FE"/>
    <w:rsid w:val="002E433B"/>
    <w:rsid w:val="002E6BB5"/>
    <w:rsid w:val="002E7CD5"/>
    <w:rsid w:val="002F70B8"/>
    <w:rsid w:val="00302F88"/>
    <w:rsid w:val="00303B99"/>
    <w:rsid w:val="003040D9"/>
    <w:rsid w:val="00304DD9"/>
    <w:rsid w:val="00305C88"/>
    <w:rsid w:val="00306FA4"/>
    <w:rsid w:val="003070D4"/>
    <w:rsid w:val="00325C99"/>
    <w:rsid w:val="00326C95"/>
    <w:rsid w:val="003330E7"/>
    <w:rsid w:val="00340D4C"/>
    <w:rsid w:val="00341A7E"/>
    <w:rsid w:val="00342061"/>
    <w:rsid w:val="003438D2"/>
    <w:rsid w:val="00344E9B"/>
    <w:rsid w:val="0034778D"/>
    <w:rsid w:val="00350353"/>
    <w:rsid w:val="00350467"/>
    <w:rsid w:val="0035100C"/>
    <w:rsid w:val="00351320"/>
    <w:rsid w:val="00351BEA"/>
    <w:rsid w:val="00352BE2"/>
    <w:rsid w:val="0036558A"/>
    <w:rsid w:val="00366E0C"/>
    <w:rsid w:val="00367A2C"/>
    <w:rsid w:val="00370B3C"/>
    <w:rsid w:val="00373337"/>
    <w:rsid w:val="003769F8"/>
    <w:rsid w:val="00376DC6"/>
    <w:rsid w:val="00377698"/>
    <w:rsid w:val="00394017"/>
    <w:rsid w:val="0039437C"/>
    <w:rsid w:val="00395CA9"/>
    <w:rsid w:val="003964FA"/>
    <w:rsid w:val="00397DBE"/>
    <w:rsid w:val="003A0A1E"/>
    <w:rsid w:val="003A0BD9"/>
    <w:rsid w:val="003A2F58"/>
    <w:rsid w:val="003A4CCE"/>
    <w:rsid w:val="003A5E5D"/>
    <w:rsid w:val="003B5396"/>
    <w:rsid w:val="003B572B"/>
    <w:rsid w:val="003C1BDB"/>
    <w:rsid w:val="003C26C6"/>
    <w:rsid w:val="003C5452"/>
    <w:rsid w:val="003C655A"/>
    <w:rsid w:val="003D1457"/>
    <w:rsid w:val="003E0F53"/>
    <w:rsid w:val="003E3561"/>
    <w:rsid w:val="003E5720"/>
    <w:rsid w:val="003F003A"/>
    <w:rsid w:val="003F5390"/>
    <w:rsid w:val="003F6A38"/>
    <w:rsid w:val="004022A8"/>
    <w:rsid w:val="0040426C"/>
    <w:rsid w:val="00405F64"/>
    <w:rsid w:val="00406662"/>
    <w:rsid w:val="00410CD2"/>
    <w:rsid w:val="0041627C"/>
    <w:rsid w:val="0042009F"/>
    <w:rsid w:val="004209F1"/>
    <w:rsid w:val="00430784"/>
    <w:rsid w:val="004308F0"/>
    <w:rsid w:val="0043119E"/>
    <w:rsid w:val="0043427D"/>
    <w:rsid w:val="0043494D"/>
    <w:rsid w:val="0043756C"/>
    <w:rsid w:val="00441243"/>
    <w:rsid w:val="00443B5E"/>
    <w:rsid w:val="00443BAE"/>
    <w:rsid w:val="00446BC6"/>
    <w:rsid w:val="00450852"/>
    <w:rsid w:val="0045162C"/>
    <w:rsid w:val="004516AE"/>
    <w:rsid w:val="00456BE7"/>
    <w:rsid w:val="00463BBB"/>
    <w:rsid w:val="00463F57"/>
    <w:rsid w:val="00464058"/>
    <w:rsid w:val="00472545"/>
    <w:rsid w:val="004767D9"/>
    <w:rsid w:val="00481866"/>
    <w:rsid w:val="004827F4"/>
    <w:rsid w:val="00482F62"/>
    <w:rsid w:val="00485AAF"/>
    <w:rsid w:val="00491360"/>
    <w:rsid w:val="004914CB"/>
    <w:rsid w:val="004949FA"/>
    <w:rsid w:val="004A0CF1"/>
    <w:rsid w:val="004A4AD0"/>
    <w:rsid w:val="004A7925"/>
    <w:rsid w:val="004B3B9E"/>
    <w:rsid w:val="004B6B54"/>
    <w:rsid w:val="004C47A0"/>
    <w:rsid w:val="004C5C3F"/>
    <w:rsid w:val="004D213F"/>
    <w:rsid w:val="004D708D"/>
    <w:rsid w:val="004E20C9"/>
    <w:rsid w:val="004E60C7"/>
    <w:rsid w:val="004E67B6"/>
    <w:rsid w:val="004E730D"/>
    <w:rsid w:val="004F075D"/>
    <w:rsid w:val="004F7846"/>
    <w:rsid w:val="0050165C"/>
    <w:rsid w:val="005026F1"/>
    <w:rsid w:val="00504244"/>
    <w:rsid w:val="005044F6"/>
    <w:rsid w:val="00505821"/>
    <w:rsid w:val="005122A3"/>
    <w:rsid w:val="00516B28"/>
    <w:rsid w:val="00525A56"/>
    <w:rsid w:val="00536827"/>
    <w:rsid w:val="00542B18"/>
    <w:rsid w:val="005441E5"/>
    <w:rsid w:val="00544CD8"/>
    <w:rsid w:val="00554207"/>
    <w:rsid w:val="00561FA7"/>
    <w:rsid w:val="0056406B"/>
    <w:rsid w:val="00572AFC"/>
    <w:rsid w:val="0058562D"/>
    <w:rsid w:val="00586059"/>
    <w:rsid w:val="0058775F"/>
    <w:rsid w:val="00590530"/>
    <w:rsid w:val="005953F7"/>
    <w:rsid w:val="005A50E7"/>
    <w:rsid w:val="005A56D4"/>
    <w:rsid w:val="005B0155"/>
    <w:rsid w:val="005C18E7"/>
    <w:rsid w:val="005C3AD4"/>
    <w:rsid w:val="005C4860"/>
    <w:rsid w:val="005C4DF0"/>
    <w:rsid w:val="005D0EB7"/>
    <w:rsid w:val="005D1330"/>
    <w:rsid w:val="005D149D"/>
    <w:rsid w:val="005D16E5"/>
    <w:rsid w:val="005D58D9"/>
    <w:rsid w:val="005F0BA4"/>
    <w:rsid w:val="005F2179"/>
    <w:rsid w:val="005F2779"/>
    <w:rsid w:val="005F4EAB"/>
    <w:rsid w:val="005F5AC2"/>
    <w:rsid w:val="00603060"/>
    <w:rsid w:val="0060311C"/>
    <w:rsid w:val="00603C9A"/>
    <w:rsid w:val="00603F1F"/>
    <w:rsid w:val="006102A3"/>
    <w:rsid w:val="0061163D"/>
    <w:rsid w:val="006165C9"/>
    <w:rsid w:val="00620AFF"/>
    <w:rsid w:val="00624164"/>
    <w:rsid w:val="0062730E"/>
    <w:rsid w:val="0063009F"/>
    <w:rsid w:val="00630DC2"/>
    <w:rsid w:val="00631BEE"/>
    <w:rsid w:val="0063270A"/>
    <w:rsid w:val="006374E6"/>
    <w:rsid w:val="00645560"/>
    <w:rsid w:val="006461FA"/>
    <w:rsid w:val="00655612"/>
    <w:rsid w:val="00662C2F"/>
    <w:rsid w:val="006660CA"/>
    <w:rsid w:val="00671714"/>
    <w:rsid w:val="0067384B"/>
    <w:rsid w:val="0067400A"/>
    <w:rsid w:val="00681DAA"/>
    <w:rsid w:val="00684692"/>
    <w:rsid w:val="00685192"/>
    <w:rsid w:val="00691072"/>
    <w:rsid w:val="00694E80"/>
    <w:rsid w:val="00694EA8"/>
    <w:rsid w:val="006A1B81"/>
    <w:rsid w:val="006B3DBA"/>
    <w:rsid w:val="006B44CC"/>
    <w:rsid w:val="006B6974"/>
    <w:rsid w:val="006B69B4"/>
    <w:rsid w:val="006B7E36"/>
    <w:rsid w:val="006C0E68"/>
    <w:rsid w:val="006C308C"/>
    <w:rsid w:val="006D783E"/>
    <w:rsid w:val="006E032E"/>
    <w:rsid w:val="006E1780"/>
    <w:rsid w:val="006E7C1C"/>
    <w:rsid w:val="006F2229"/>
    <w:rsid w:val="006F30C8"/>
    <w:rsid w:val="006F60E1"/>
    <w:rsid w:val="006F64A3"/>
    <w:rsid w:val="00701746"/>
    <w:rsid w:val="00701D93"/>
    <w:rsid w:val="00702C78"/>
    <w:rsid w:val="00703304"/>
    <w:rsid w:val="00705816"/>
    <w:rsid w:val="00705A42"/>
    <w:rsid w:val="00713F3D"/>
    <w:rsid w:val="00715C5C"/>
    <w:rsid w:val="007176D8"/>
    <w:rsid w:val="00724498"/>
    <w:rsid w:val="00736117"/>
    <w:rsid w:val="007410B5"/>
    <w:rsid w:val="00741296"/>
    <w:rsid w:val="00744A93"/>
    <w:rsid w:val="00747CE4"/>
    <w:rsid w:val="007514A9"/>
    <w:rsid w:val="00754153"/>
    <w:rsid w:val="00756CDF"/>
    <w:rsid w:val="00756D2D"/>
    <w:rsid w:val="00760172"/>
    <w:rsid w:val="00763CDB"/>
    <w:rsid w:val="007645F3"/>
    <w:rsid w:val="00771505"/>
    <w:rsid w:val="00771530"/>
    <w:rsid w:val="00777973"/>
    <w:rsid w:val="00783454"/>
    <w:rsid w:val="00783EC2"/>
    <w:rsid w:val="00787220"/>
    <w:rsid w:val="00787CB5"/>
    <w:rsid w:val="0079075D"/>
    <w:rsid w:val="0079237D"/>
    <w:rsid w:val="00793F1E"/>
    <w:rsid w:val="007A17FB"/>
    <w:rsid w:val="007B744B"/>
    <w:rsid w:val="007C229B"/>
    <w:rsid w:val="007C2844"/>
    <w:rsid w:val="007C2960"/>
    <w:rsid w:val="007E054D"/>
    <w:rsid w:val="007E5CE6"/>
    <w:rsid w:val="007E6F76"/>
    <w:rsid w:val="007E7DBF"/>
    <w:rsid w:val="007F241F"/>
    <w:rsid w:val="007F7458"/>
    <w:rsid w:val="007F78BA"/>
    <w:rsid w:val="0080020B"/>
    <w:rsid w:val="008007EC"/>
    <w:rsid w:val="00801E2A"/>
    <w:rsid w:val="00802613"/>
    <w:rsid w:val="00805583"/>
    <w:rsid w:val="00806590"/>
    <w:rsid w:val="008078A5"/>
    <w:rsid w:val="00811C01"/>
    <w:rsid w:val="00813070"/>
    <w:rsid w:val="00813BAC"/>
    <w:rsid w:val="00813FFC"/>
    <w:rsid w:val="00814D83"/>
    <w:rsid w:val="00820E53"/>
    <w:rsid w:val="00824B04"/>
    <w:rsid w:val="008301E0"/>
    <w:rsid w:val="00834966"/>
    <w:rsid w:val="0083690A"/>
    <w:rsid w:val="0084093D"/>
    <w:rsid w:val="00840CAE"/>
    <w:rsid w:val="00843501"/>
    <w:rsid w:val="008438AF"/>
    <w:rsid w:val="00844943"/>
    <w:rsid w:val="00844DC0"/>
    <w:rsid w:val="00845C7F"/>
    <w:rsid w:val="008509A9"/>
    <w:rsid w:val="00852B5A"/>
    <w:rsid w:val="00853A9F"/>
    <w:rsid w:val="00857AEF"/>
    <w:rsid w:val="00861D99"/>
    <w:rsid w:val="00862A97"/>
    <w:rsid w:val="0086510A"/>
    <w:rsid w:val="00871EA1"/>
    <w:rsid w:val="008751D8"/>
    <w:rsid w:val="00880B86"/>
    <w:rsid w:val="008854DD"/>
    <w:rsid w:val="008925AD"/>
    <w:rsid w:val="00892D42"/>
    <w:rsid w:val="00892DB5"/>
    <w:rsid w:val="008A66BC"/>
    <w:rsid w:val="008B0234"/>
    <w:rsid w:val="008B23FD"/>
    <w:rsid w:val="008B2C1F"/>
    <w:rsid w:val="008C0916"/>
    <w:rsid w:val="008C1388"/>
    <w:rsid w:val="008C20E8"/>
    <w:rsid w:val="008C27F8"/>
    <w:rsid w:val="008C299B"/>
    <w:rsid w:val="008C2A57"/>
    <w:rsid w:val="008C3460"/>
    <w:rsid w:val="008D1134"/>
    <w:rsid w:val="008E03CC"/>
    <w:rsid w:val="008E12E6"/>
    <w:rsid w:val="008E6153"/>
    <w:rsid w:val="00902125"/>
    <w:rsid w:val="00907735"/>
    <w:rsid w:val="00907AE4"/>
    <w:rsid w:val="00913491"/>
    <w:rsid w:val="00913B72"/>
    <w:rsid w:val="00914A3D"/>
    <w:rsid w:val="009154C5"/>
    <w:rsid w:val="009168AC"/>
    <w:rsid w:val="00917553"/>
    <w:rsid w:val="009222E2"/>
    <w:rsid w:val="00923DB0"/>
    <w:rsid w:val="00927EDF"/>
    <w:rsid w:val="00932448"/>
    <w:rsid w:val="00934C37"/>
    <w:rsid w:val="009371A1"/>
    <w:rsid w:val="0094089F"/>
    <w:rsid w:val="009423BF"/>
    <w:rsid w:val="009445CA"/>
    <w:rsid w:val="0094604D"/>
    <w:rsid w:val="009553A3"/>
    <w:rsid w:val="00955D7D"/>
    <w:rsid w:val="00966848"/>
    <w:rsid w:val="00971489"/>
    <w:rsid w:val="00974DF6"/>
    <w:rsid w:val="00976DF4"/>
    <w:rsid w:val="00977EC3"/>
    <w:rsid w:val="00990376"/>
    <w:rsid w:val="00991E9D"/>
    <w:rsid w:val="00993ECB"/>
    <w:rsid w:val="009A04E5"/>
    <w:rsid w:val="009A1A4C"/>
    <w:rsid w:val="009A4BBF"/>
    <w:rsid w:val="009B33D8"/>
    <w:rsid w:val="009C1338"/>
    <w:rsid w:val="009C1358"/>
    <w:rsid w:val="009C32BF"/>
    <w:rsid w:val="009C7DDC"/>
    <w:rsid w:val="009D0671"/>
    <w:rsid w:val="009D43D4"/>
    <w:rsid w:val="009D6157"/>
    <w:rsid w:val="009D7AC7"/>
    <w:rsid w:val="009E1017"/>
    <w:rsid w:val="009E412D"/>
    <w:rsid w:val="009E537A"/>
    <w:rsid w:val="009E5D8A"/>
    <w:rsid w:val="009E63CA"/>
    <w:rsid w:val="009E7EF6"/>
    <w:rsid w:val="00A01007"/>
    <w:rsid w:val="00A016F1"/>
    <w:rsid w:val="00A03525"/>
    <w:rsid w:val="00A03E48"/>
    <w:rsid w:val="00A07809"/>
    <w:rsid w:val="00A11F83"/>
    <w:rsid w:val="00A143BD"/>
    <w:rsid w:val="00A239C7"/>
    <w:rsid w:val="00A23AFE"/>
    <w:rsid w:val="00A26433"/>
    <w:rsid w:val="00A267A2"/>
    <w:rsid w:val="00A30387"/>
    <w:rsid w:val="00A3157C"/>
    <w:rsid w:val="00A34EDF"/>
    <w:rsid w:val="00A458F8"/>
    <w:rsid w:val="00A46543"/>
    <w:rsid w:val="00A53509"/>
    <w:rsid w:val="00A60B50"/>
    <w:rsid w:val="00A63332"/>
    <w:rsid w:val="00A63E4C"/>
    <w:rsid w:val="00A66776"/>
    <w:rsid w:val="00A75918"/>
    <w:rsid w:val="00A776AC"/>
    <w:rsid w:val="00A8096D"/>
    <w:rsid w:val="00A838EA"/>
    <w:rsid w:val="00A855EF"/>
    <w:rsid w:val="00A9176D"/>
    <w:rsid w:val="00A91E19"/>
    <w:rsid w:val="00A92DA2"/>
    <w:rsid w:val="00AA2F3B"/>
    <w:rsid w:val="00AA5278"/>
    <w:rsid w:val="00AA6413"/>
    <w:rsid w:val="00AA7357"/>
    <w:rsid w:val="00AB1EA2"/>
    <w:rsid w:val="00AB4154"/>
    <w:rsid w:val="00AB4A3A"/>
    <w:rsid w:val="00AB55DE"/>
    <w:rsid w:val="00AB7821"/>
    <w:rsid w:val="00AB7EF1"/>
    <w:rsid w:val="00AC0AE8"/>
    <w:rsid w:val="00AC2F6E"/>
    <w:rsid w:val="00AC3587"/>
    <w:rsid w:val="00AC5277"/>
    <w:rsid w:val="00AC5F98"/>
    <w:rsid w:val="00AC70AE"/>
    <w:rsid w:val="00AC753E"/>
    <w:rsid w:val="00AC77CB"/>
    <w:rsid w:val="00AD1851"/>
    <w:rsid w:val="00AE1248"/>
    <w:rsid w:val="00AE2758"/>
    <w:rsid w:val="00AE714F"/>
    <w:rsid w:val="00AF1527"/>
    <w:rsid w:val="00AF18A5"/>
    <w:rsid w:val="00AF3469"/>
    <w:rsid w:val="00AF39C3"/>
    <w:rsid w:val="00AF5789"/>
    <w:rsid w:val="00B0379D"/>
    <w:rsid w:val="00B05CFC"/>
    <w:rsid w:val="00B14C75"/>
    <w:rsid w:val="00B20519"/>
    <w:rsid w:val="00B25B80"/>
    <w:rsid w:val="00B31B36"/>
    <w:rsid w:val="00B34045"/>
    <w:rsid w:val="00B40982"/>
    <w:rsid w:val="00B43842"/>
    <w:rsid w:val="00B45954"/>
    <w:rsid w:val="00B54D3F"/>
    <w:rsid w:val="00B609A2"/>
    <w:rsid w:val="00B61CAB"/>
    <w:rsid w:val="00B62605"/>
    <w:rsid w:val="00B62646"/>
    <w:rsid w:val="00B6714B"/>
    <w:rsid w:val="00B7044B"/>
    <w:rsid w:val="00B734AB"/>
    <w:rsid w:val="00B80D73"/>
    <w:rsid w:val="00B87449"/>
    <w:rsid w:val="00B87CD8"/>
    <w:rsid w:val="00B94395"/>
    <w:rsid w:val="00BA15EE"/>
    <w:rsid w:val="00BA27C3"/>
    <w:rsid w:val="00BA373E"/>
    <w:rsid w:val="00BA4C25"/>
    <w:rsid w:val="00BA6AEB"/>
    <w:rsid w:val="00BB07F6"/>
    <w:rsid w:val="00BB12A1"/>
    <w:rsid w:val="00BC1343"/>
    <w:rsid w:val="00BC6254"/>
    <w:rsid w:val="00BC6CF8"/>
    <w:rsid w:val="00BD0FE3"/>
    <w:rsid w:val="00BD2052"/>
    <w:rsid w:val="00BD566D"/>
    <w:rsid w:val="00BD59F7"/>
    <w:rsid w:val="00BD6B7B"/>
    <w:rsid w:val="00BD71CE"/>
    <w:rsid w:val="00BE0A96"/>
    <w:rsid w:val="00BF7F8F"/>
    <w:rsid w:val="00C02987"/>
    <w:rsid w:val="00C07BB8"/>
    <w:rsid w:val="00C1304A"/>
    <w:rsid w:val="00C15DFF"/>
    <w:rsid w:val="00C166F8"/>
    <w:rsid w:val="00C22573"/>
    <w:rsid w:val="00C2260E"/>
    <w:rsid w:val="00C23570"/>
    <w:rsid w:val="00C24494"/>
    <w:rsid w:val="00C24593"/>
    <w:rsid w:val="00C30EC1"/>
    <w:rsid w:val="00C35B43"/>
    <w:rsid w:val="00C4274F"/>
    <w:rsid w:val="00C44400"/>
    <w:rsid w:val="00C51527"/>
    <w:rsid w:val="00C54CA3"/>
    <w:rsid w:val="00C61859"/>
    <w:rsid w:val="00C6322B"/>
    <w:rsid w:val="00C64538"/>
    <w:rsid w:val="00C6660C"/>
    <w:rsid w:val="00C66627"/>
    <w:rsid w:val="00C666D4"/>
    <w:rsid w:val="00C71DA5"/>
    <w:rsid w:val="00C75232"/>
    <w:rsid w:val="00C75C34"/>
    <w:rsid w:val="00C772D1"/>
    <w:rsid w:val="00C812CC"/>
    <w:rsid w:val="00C82A4F"/>
    <w:rsid w:val="00C84374"/>
    <w:rsid w:val="00C85184"/>
    <w:rsid w:val="00C90244"/>
    <w:rsid w:val="00C92D24"/>
    <w:rsid w:val="00C94DEE"/>
    <w:rsid w:val="00C96120"/>
    <w:rsid w:val="00CA1770"/>
    <w:rsid w:val="00CA2535"/>
    <w:rsid w:val="00CA6557"/>
    <w:rsid w:val="00CB135A"/>
    <w:rsid w:val="00CB71A5"/>
    <w:rsid w:val="00CC07AE"/>
    <w:rsid w:val="00CC721D"/>
    <w:rsid w:val="00CD42CF"/>
    <w:rsid w:val="00CD4D89"/>
    <w:rsid w:val="00CD58D5"/>
    <w:rsid w:val="00CE1AF4"/>
    <w:rsid w:val="00CE48DA"/>
    <w:rsid w:val="00CE7F67"/>
    <w:rsid w:val="00CF3A31"/>
    <w:rsid w:val="00CF7897"/>
    <w:rsid w:val="00D032D5"/>
    <w:rsid w:val="00D04A21"/>
    <w:rsid w:val="00D054DF"/>
    <w:rsid w:val="00D07265"/>
    <w:rsid w:val="00D118D5"/>
    <w:rsid w:val="00D144E1"/>
    <w:rsid w:val="00D3385E"/>
    <w:rsid w:val="00D34EB7"/>
    <w:rsid w:val="00D3596B"/>
    <w:rsid w:val="00D4087E"/>
    <w:rsid w:val="00D40FB2"/>
    <w:rsid w:val="00D41867"/>
    <w:rsid w:val="00D41D84"/>
    <w:rsid w:val="00D43CE9"/>
    <w:rsid w:val="00D50CC6"/>
    <w:rsid w:val="00D52013"/>
    <w:rsid w:val="00D5375D"/>
    <w:rsid w:val="00D54C04"/>
    <w:rsid w:val="00D5615D"/>
    <w:rsid w:val="00D56770"/>
    <w:rsid w:val="00D56C64"/>
    <w:rsid w:val="00D60CE8"/>
    <w:rsid w:val="00D61644"/>
    <w:rsid w:val="00D667A3"/>
    <w:rsid w:val="00D71491"/>
    <w:rsid w:val="00D77F1B"/>
    <w:rsid w:val="00D8225B"/>
    <w:rsid w:val="00D877C7"/>
    <w:rsid w:val="00D90936"/>
    <w:rsid w:val="00D94EDF"/>
    <w:rsid w:val="00D9614A"/>
    <w:rsid w:val="00D97DAF"/>
    <w:rsid w:val="00DA02D5"/>
    <w:rsid w:val="00DA735D"/>
    <w:rsid w:val="00DA7B7A"/>
    <w:rsid w:val="00DB001F"/>
    <w:rsid w:val="00DB4A1E"/>
    <w:rsid w:val="00DB5047"/>
    <w:rsid w:val="00DB6897"/>
    <w:rsid w:val="00DC3D70"/>
    <w:rsid w:val="00DC4C63"/>
    <w:rsid w:val="00DC5E0B"/>
    <w:rsid w:val="00DC7D9E"/>
    <w:rsid w:val="00DD2B26"/>
    <w:rsid w:val="00DD5A65"/>
    <w:rsid w:val="00DE0EC2"/>
    <w:rsid w:val="00DE1F6D"/>
    <w:rsid w:val="00DE74B9"/>
    <w:rsid w:val="00E005B3"/>
    <w:rsid w:val="00E00B00"/>
    <w:rsid w:val="00E1003C"/>
    <w:rsid w:val="00E10C44"/>
    <w:rsid w:val="00E116DB"/>
    <w:rsid w:val="00E1185C"/>
    <w:rsid w:val="00E11D2D"/>
    <w:rsid w:val="00E134C9"/>
    <w:rsid w:val="00E14580"/>
    <w:rsid w:val="00E16B8A"/>
    <w:rsid w:val="00E17924"/>
    <w:rsid w:val="00E2660C"/>
    <w:rsid w:val="00E330E9"/>
    <w:rsid w:val="00E44534"/>
    <w:rsid w:val="00E46997"/>
    <w:rsid w:val="00E47615"/>
    <w:rsid w:val="00E47CAE"/>
    <w:rsid w:val="00E50FEE"/>
    <w:rsid w:val="00E535F8"/>
    <w:rsid w:val="00E53AFF"/>
    <w:rsid w:val="00E54C89"/>
    <w:rsid w:val="00E625D7"/>
    <w:rsid w:val="00E6331F"/>
    <w:rsid w:val="00E65F2D"/>
    <w:rsid w:val="00E706D2"/>
    <w:rsid w:val="00E76318"/>
    <w:rsid w:val="00E77CFA"/>
    <w:rsid w:val="00E83729"/>
    <w:rsid w:val="00E8706B"/>
    <w:rsid w:val="00E87801"/>
    <w:rsid w:val="00E90BAD"/>
    <w:rsid w:val="00E9543B"/>
    <w:rsid w:val="00EA14D2"/>
    <w:rsid w:val="00EA6152"/>
    <w:rsid w:val="00EB0031"/>
    <w:rsid w:val="00EB517D"/>
    <w:rsid w:val="00EB71A0"/>
    <w:rsid w:val="00EC4B0F"/>
    <w:rsid w:val="00ED2E7E"/>
    <w:rsid w:val="00ED36FE"/>
    <w:rsid w:val="00ED3862"/>
    <w:rsid w:val="00ED4E3A"/>
    <w:rsid w:val="00EE723C"/>
    <w:rsid w:val="00EF0E20"/>
    <w:rsid w:val="00EF40A4"/>
    <w:rsid w:val="00EF71D6"/>
    <w:rsid w:val="00F03E86"/>
    <w:rsid w:val="00F05C59"/>
    <w:rsid w:val="00F1396E"/>
    <w:rsid w:val="00F13FBA"/>
    <w:rsid w:val="00F140A6"/>
    <w:rsid w:val="00F158D6"/>
    <w:rsid w:val="00F16E80"/>
    <w:rsid w:val="00F21529"/>
    <w:rsid w:val="00F27DCD"/>
    <w:rsid w:val="00F31510"/>
    <w:rsid w:val="00F362F8"/>
    <w:rsid w:val="00F404DA"/>
    <w:rsid w:val="00F42539"/>
    <w:rsid w:val="00F449F9"/>
    <w:rsid w:val="00F47FC5"/>
    <w:rsid w:val="00F53C4F"/>
    <w:rsid w:val="00F54B94"/>
    <w:rsid w:val="00F553C3"/>
    <w:rsid w:val="00F66165"/>
    <w:rsid w:val="00F67343"/>
    <w:rsid w:val="00F7478D"/>
    <w:rsid w:val="00F75981"/>
    <w:rsid w:val="00F773FF"/>
    <w:rsid w:val="00F83BC7"/>
    <w:rsid w:val="00F8413D"/>
    <w:rsid w:val="00F85F96"/>
    <w:rsid w:val="00F86B26"/>
    <w:rsid w:val="00F93376"/>
    <w:rsid w:val="00F936DF"/>
    <w:rsid w:val="00F945BE"/>
    <w:rsid w:val="00FA0ED1"/>
    <w:rsid w:val="00FA3BC5"/>
    <w:rsid w:val="00FB324B"/>
    <w:rsid w:val="00FB7E34"/>
    <w:rsid w:val="00FC2ACB"/>
    <w:rsid w:val="00FC2E6C"/>
    <w:rsid w:val="00FC33A5"/>
    <w:rsid w:val="00FC4959"/>
    <w:rsid w:val="00FC4B36"/>
    <w:rsid w:val="00FC6DDA"/>
    <w:rsid w:val="00FD23F8"/>
    <w:rsid w:val="00FD3B04"/>
    <w:rsid w:val="00FD58B0"/>
    <w:rsid w:val="00FD60E2"/>
    <w:rsid w:val="00FE0804"/>
    <w:rsid w:val="00FE0840"/>
    <w:rsid w:val="00FF0313"/>
    <w:rsid w:val="00FF5C08"/>
    <w:rsid w:val="00FF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9F"/>
    <w:pPr>
      <w:spacing w:after="160" w:line="259" w:lineRule="auto"/>
    </w:pPr>
    <w:rPr>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A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1AB5"/>
    <w:rPr>
      <w:rFonts w:ascii="Tahoma" w:hAnsi="Tahoma" w:cs="Tahoma"/>
      <w:sz w:val="16"/>
      <w:szCs w:val="16"/>
    </w:rPr>
  </w:style>
  <w:style w:type="paragraph" w:styleId="ListParagraph">
    <w:name w:val="List Paragraph"/>
    <w:aliases w:val="List Paragraph1,IBL List Paragraph,Bullets"/>
    <w:basedOn w:val="Normal"/>
    <w:link w:val="ListParagraphChar"/>
    <w:uiPriority w:val="34"/>
    <w:qFormat/>
    <w:rsid w:val="008509A9"/>
    <w:pPr>
      <w:ind w:left="720"/>
      <w:contextualSpacing/>
    </w:pPr>
  </w:style>
  <w:style w:type="character" w:customStyle="1" w:styleId="ListParagraphChar">
    <w:name w:val="List Paragraph Char"/>
    <w:aliases w:val="List Paragraph1 Char,IBL List Paragraph Char,Bullets Char"/>
    <w:basedOn w:val="DefaultParagraphFont"/>
    <w:link w:val="ListParagraph"/>
    <w:uiPriority w:val="34"/>
    <w:locked/>
    <w:rsid w:val="00E87801"/>
  </w:style>
  <w:style w:type="table" w:customStyle="1" w:styleId="TableGrid1">
    <w:name w:val="Table Grid1"/>
    <w:basedOn w:val="TableNormal"/>
    <w:uiPriority w:val="39"/>
    <w:rsid w:val="001554C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05C5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F05C59"/>
    <w:rPr>
      <w:rFonts w:ascii="Times New Roman" w:eastAsia="Times New Roman" w:hAnsi="Times New Roman"/>
    </w:rPr>
  </w:style>
  <w:style w:type="character" w:styleId="Emphasis">
    <w:name w:val="Emphasis"/>
    <w:basedOn w:val="DefaultParagraphFont"/>
    <w:uiPriority w:val="20"/>
    <w:qFormat/>
    <w:rsid w:val="00880B86"/>
    <w:rPr>
      <w:i/>
      <w:iCs/>
    </w:rPr>
  </w:style>
  <w:style w:type="character" w:customStyle="1" w:styleId="mceitemhidden">
    <w:name w:val="mceitemhidden"/>
    <w:basedOn w:val="DefaultParagraphFont"/>
    <w:rsid w:val="00DA02D5"/>
  </w:style>
  <w:style w:type="character" w:customStyle="1" w:styleId="mceitemhiddenspellword">
    <w:name w:val="mceitemhiddenspellword"/>
    <w:basedOn w:val="DefaultParagraphFont"/>
    <w:rsid w:val="00DA02D5"/>
  </w:style>
</w:styles>
</file>

<file path=word/webSettings.xml><?xml version="1.0" encoding="utf-8"?>
<w:webSettings xmlns:r="http://schemas.openxmlformats.org/officeDocument/2006/relationships" xmlns:w="http://schemas.openxmlformats.org/wordprocessingml/2006/main">
  <w:divs>
    <w:div w:id="42797644">
      <w:bodyDiv w:val="1"/>
      <w:marLeft w:val="0"/>
      <w:marRight w:val="0"/>
      <w:marTop w:val="0"/>
      <w:marBottom w:val="0"/>
      <w:divBdr>
        <w:top w:val="none" w:sz="0" w:space="0" w:color="auto"/>
        <w:left w:val="none" w:sz="0" w:space="0" w:color="auto"/>
        <w:bottom w:val="none" w:sz="0" w:space="0" w:color="auto"/>
        <w:right w:val="none" w:sz="0" w:space="0" w:color="auto"/>
      </w:divBdr>
    </w:div>
    <w:div w:id="72096196">
      <w:bodyDiv w:val="1"/>
      <w:marLeft w:val="0"/>
      <w:marRight w:val="0"/>
      <w:marTop w:val="0"/>
      <w:marBottom w:val="0"/>
      <w:divBdr>
        <w:top w:val="none" w:sz="0" w:space="0" w:color="auto"/>
        <w:left w:val="none" w:sz="0" w:space="0" w:color="auto"/>
        <w:bottom w:val="none" w:sz="0" w:space="0" w:color="auto"/>
        <w:right w:val="none" w:sz="0" w:space="0" w:color="auto"/>
      </w:divBdr>
    </w:div>
    <w:div w:id="157814202">
      <w:bodyDiv w:val="1"/>
      <w:marLeft w:val="0"/>
      <w:marRight w:val="0"/>
      <w:marTop w:val="0"/>
      <w:marBottom w:val="0"/>
      <w:divBdr>
        <w:top w:val="none" w:sz="0" w:space="0" w:color="auto"/>
        <w:left w:val="none" w:sz="0" w:space="0" w:color="auto"/>
        <w:bottom w:val="none" w:sz="0" w:space="0" w:color="auto"/>
        <w:right w:val="none" w:sz="0" w:space="0" w:color="auto"/>
      </w:divBdr>
      <w:divsChild>
        <w:div w:id="7566021">
          <w:marLeft w:val="360"/>
          <w:marRight w:val="0"/>
          <w:marTop w:val="360"/>
          <w:marBottom w:val="0"/>
          <w:divBdr>
            <w:top w:val="none" w:sz="0" w:space="0" w:color="auto"/>
            <w:left w:val="none" w:sz="0" w:space="0" w:color="auto"/>
            <w:bottom w:val="none" w:sz="0" w:space="0" w:color="auto"/>
            <w:right w:val="none" w:sz="0" w:space="0" w:color="auto"/>
          </w:divBdr>
        </w:div>
      </w:divsChild>
    </w:div>
    <w:div w:id="387842542">
      <w:bodyDiv w:val="1"/>
      <w:marLeft w:val="0"/>
      <w:marRight w:val="0"/>
      <w:marTop w:val="0"/>
      <w:marBottom w:val="0"/>
      <w:divBdr>
        <w:top w:val="none" w:sz="0" w:space="0" w:color="auto"/>
        <w:left w:val="none" w:sz="0" w:space="0" w:color="auto"/>
        <w:bottom w:val="none" w:sz="0" w:space="0" w:color="auto"/>
        <w:right w:val="none" w:sz="0" w:space="0" w:color="auto"/>
      </w:divBdr>
    </w:div>
    <w:div w:id="425807951">
      <w:bodyDiv w:val="1"/>
      <w:marLeft w:val="0"/>
      <w:marRight w:val="0"/>
      <w:marTop w:val="0"/>
      <w:marBottom w:val="0"/>
      <w:divBdr>
        <w:top w:val="none" w:sz="0" w:space="0" w:color="auto"/>
        <w:left w:val="none" w:sz="0" w:space="0" w:color="auto"/>
        <w:bottom w:val="none" w:sz="0" w:space="0" w:color="auto"/>
        <w:right w:val="none" w:sz="0" w:space="0" w:color="auto"/>
      </w:divBdr>
    </w:div>
    <w:div w:id="445077073">
      <w:bodyDiv w:val="1"/>
      <w:marLeft w:val="0"/>
      <w:marRight w:val="0"/>
      <w:marTop w:val="0"/>
      <w:marBottom w:val="0"/>
      <w:divBdr>
        <w:top w:val="none" w:sz="0" w:space="0" w:color="auto"/>
        <w:left w:val="none" w:sz="0" w:space="0" w:color="auto"/>
        <w:bottom w:val="none" w:sz="0" w:space="0" w:color="auto"/>
        <w:right w:val="none" w:sz="0" w:space="0" w:color="auto"/>
      </w:divBdr>
    </w:div>
    <w:div w:id="667709577">
      <w:bodyDiv w:val="1"/>
      <w:marLeft w:val="0"/>
      <w:marRight w:val="0"/>
      <w:marTop w:val="0"/>
      <w:marBottom w:val="0"/>
      <w:divBdr>
        <w:top w:val="none" w:sz="0" w:space="0" w:color="auto"/>
        <w:left w:val="none" w:sz="0" w:space="0" w:color="auto"/>
        <w:bottom w:val="none" w:sz="0" w:space="0" w:color="auto"/>
        <w:right w:val="none" w:sz="0" w:space="0" w:color="auto"/>
      </w:divBdr>
    </w:div>
    <w:div w:id="1230193971">
      <w:bodyDiv w:val="1"/>
      <w:marLeft w:val="0"/>
      <w:marRight w:val="0"/>
      <w:marTop w:val="0"/>
      <w:marBottom w:val="0"/>
      <w:divBdr>
        <w:top w:val="none" w:sz="0" w:space="0" w:color="auto"/>
        <w:left w:val="none" w:sz="0" w:space="0" w:color="auto"/>
        <w:bottom w:val="none" w:sz="0" w:space="0" w:color="auto"/>
        <w:right w:val="none" w:sz="0" w:space="0" w:color="auto"/>
      </w:divBdr>
    </w:div>
    <w:div w:id="1281112145">
      <w:bodyDiv w:val="1"/>
      <w:marLeft w:val="0"/>
      <w:marRight w:val="0"/>
      <w:marTop w:val="0"/>
      <w:marBottom w:val="0"/>
      <w:divBdr>
        <w:top w:val="none" w:sz="0" w:space="0" w:color="auto"/>
        <w:left w:val="none" w:sz="0" w:space="0" w:color="auto"/>
        <w:bottom w:val="none" w:sz="0" w:space="0" w:color="auto"/>
        <w:right w:val="none" w:sz="0" w:space="0" w:color="auto"/>
      </w:divBdr>
      <w:divsChild>
        <w:div w:id="174879070">
          <w:marLeft w:val="360"/>
          <w:marRight w:val="0"/>
          <w:marTop w:val="360"/>
          <w:marBottom w:val="0"/>
          <w:divBdr>
            <w:top w:val="none" w:sz="0" w:space="0" w:color="auto"/>
            <w:left w:val="none" w:sz="0" w:space="0" w:color="auto"/>
            <w:bottom w:val="none" w:sz="0" w:space="0" w:color="auto"/>
            <w:right w:val="none" w:sz="0" w:space="0" w:color="auto"/>
          </w:divBdr>
        </w:div>
      </w:divsChild>
    </w:div>
    <w:div w:id="1377926131">
      <w:bodyDiv w:val="1"/>
      <w:marLeft w:val="0"/>
      <w:marRight w:val="0"/>
      <w:marTop w:val="0"/>
      <w:marBottom w:val="0"/>
      <w:divBdr>
        <w:top w:val="none" w:sz="0" w:space="0" w:color="auto"/>
        <w:left w:val="none" w:sz="0" w:space="0" w:color="auto"/>
        <w:bottom w:val="none" w:sz="0" w:space="0" w:color="auto"/>
        <w:right w:val="none" w:sz="0" w:space="0" w:color="auto"/>
      </w:divBdr>
    </w:div>
    <w:div w:id="1439452491">
      <w:bodyDiv w:val="1"/>
      <w:marLeft w:val="0"/>
      <w:marRight w:val="0"/>
      <w:marTop w:val="0"/>
      <w:marBottom w:val="0"/>
      <w:divBdr>
        <w:top w:val="none" w:sz="0" w:space="0" w:color="auto"/>
        <w:left w:val="none" w:sz="0" w:space="0" w:color="auto"/>
        <w:bottom w:val="none" w:sz="0" w:space="0" w:color="auto"/>
        <w:right w:val="none" w:sz="0" w:space="0" w:color="auto"/>
      </w:divBdr>
    </w:div>
    <w:div w:id="1476951930">
      <w:bodyDiv w:val="1"/>
      <w:marLeft w:val="0"/>
      <w:marRight w:val="0"/>
      <w:marTop w:val="0"/>
      <w:marBottom w:val="0"/>
      <w:divBdr>
        <w:top w:val="none" w:sz="0" w:space="0" w:color="auto"/>
        <w:left w:val="none" w:sz="0" w:space="0" w:color="auto"/>
        <w:bottom w:val="none" w:sz="0" w:space="0" w:color="auto"/>
        <w:right w:val="none" w:sz="0" w:space="0" w:color="auto"/>
      </w:divBdr>
    </w:div>
    <w:div w:id="1493060805">
      <w:bodyDiv w:val="1"/>
      <w:marLeft w:val="0"/>
      <w:marRight w:val="0"/>
      <w:marTop w:val="0"/>
      <w:marBottom w:val="0"/>
      <w:divBdr>
        <w:top w:val="none" w:sz="0" w:space="0" w:color="auto"/>
        <w:left w:val="none" w:sz="0" w:space="0" w:color="auto"/>
        <w:bottom w:val="none" w:sz="0" w:space="0" w:color="auto"/>
        <w:right w:val="none" w:sz="0" w:space="0" w:color="auto"/>
      </w:divBdr>
    </w:div>
    <w:div w:id="1575437364">
      <w:bodyDiv w:val="1"/>
      <w:marLeft w:val="0"/>
      <w:marRight w:val="0"/>
      <w:marTop w:val="0"/>
      <w:marBottom w:val="0"/>
      <w:divBdr>
        <w:top w:val="none" w:sz="0" w:space="0" w:color="auto"/>
        <w:left w:val="none" w:sz="0" w:space="0" w:color="auto"/>
        <w:bottom w:val="none" w:sz="0" w:space="0" w:color="auto"/>
        <w:right w:val="none" w:sz="0" w:space="0" w:color="auto"/>
      </w:divBdr>
    </w:div>
    <w:div w:id="1597252179">
      <w:bodyDiv w:val="1"/>
      <w:marLeft w:val="0"/>
      <w:marRight w:val="0"/>
      <w:marTop w:val="0"/>
      <w:marBottom w:val="0"/>
      <w:divBdr>
        <w:top w:val="none" w:sz="0" w:space="0" w:color="auto"/>
        <w:left w:val="none" w:sz="0" w:space="0" w:color="auto"/>
        <w:bottom w:val="none" w:sz="0" w:space="0" w:color="auto"/>
        <w:right w:val="none" w:sz="0" w:space="0" w:color="auto"/>
      </w:divBdr>
    </w:div>
    <w:div w:id="1688870808">
      <w:bodyDiv w:val="1"/>
      <w:marLeft w:val="0"/>
      <w:marRight w:val="0"/>
      <w:marTop w:val="0"/>
      <w:marBottom w:val="0"/>
      <w:divBdr>
        <w:top w:val="none" w:sz="0" w:space="0" w:color="auto"/>
        <w:left w:val="none" w:sz="0" w:space="0" w:color="auto"/>
        <w:bottom w:val="none" w:sz="0" w:space="0" w:color="auto"/>
        <w:right w:val="none" w:sz="0" w:space="0" w:color="auto"/>
      </w:divBdr>
    </w:div>
    <w:div w:id="1978145168">
      <w:bodyDiv w:val="1"/>
      <w:marLeft w:val="0"/>
      <w:marRight w:val="0"/>
      <w:marTop w:val="0"/>
      <w:marBottom w:val="0"/>
      <w:divBdr>
        <w:top w:val="none" w:sz="0" w:space="0" w:color="auto"/>
        <w:left w:val="none" w:sz="0" w:space="0" w:color="auto"/>
        <w:bottom w:val="none" w:sz="0" w:space="0" w:color="auto"/>
        <w:right w:val="none" w:sz="0" w:space="0" w:color="auto"/>
      </w:divBdr>
    </w:div>
    <w:div w:id="1982683986">
      <w:bodyDiv w:val="1"/>
      <w:marLeft w:val="0"/>
      <w:marRight w:val="0"/>
      <w:marTop w:val="0"/>
      <w:marBottom w:val="0"/>
      <w:divBdr>
        <w:top w:val="none" w:sz="0" w:space="0" w:color="auto"/>
        <w:left w:val="none" w:sz="0" w:space="0" w:color="auto"/>
        <w:bottom w:val="none" w:sz="0" w:space="0" w:color="auto"/>
        <w:right w:val="none" w:sz="0" w:space="0" w:color="auto"/>
      </w:divBdr>
    </w:div>
    <w:div w:id="2012873426">
      <w:bodyDiv w:val="1"/>
      <w:marLeft w:val="0"/>
      <w:marRight w:val="0"/>
      <w:marTop w:val="0"/>
      <w:marBottom w:val="0"/>
      <w:divBdr>
        <w:top w:val="none" w:sz="0" w:space="0" w:color="auto"/>
        <w:left w:val="none" w:sz="0" w:space="0" w:color="auto"/>
        <w:bottom w:val="none" w:sz="0" w:space="0" w:color="auto"/>
        <w:right w:val="none" w:sz="0" w:space="0" w:color="auto"/>
      </w:divBdr>
      <w:divsChild>
        <w:div w:id="1288928364">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C2A3-132A-412E-A69D-F7467533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2299</Words>
  <Characters>15543</Characters>
  <Application>Microsoft Office Word</Application>
  <DocSecurity>0</DocSecurity>
  <Lines>282</Lines>
  <Paragraphs>41</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Purevsuren</dc:creator>
  <cp:lastModifiedBy>Admin</cp:lastModifiedBy>
  <cp:revision>7</cp:revision>
  <cp:lastPrinted>2020-05-21T06:48:00Z</cp:lastPrinted>
  <dcterms:created xsi:type="dcterms:W3CDTF">2020-05-14T11:19:00Z</dcterms:created>
  <dcterms:modified xsi:type="dcterms:W3CDTF">2020-05-21T07:37:00Z</dcterms:modified>
</cp:coreProperties>
</file>